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E1" w:rsidRDefault="00700FE1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</w:pPr>
      <w:bookmarkStart w:id="0" w:name="OLE_LINK1"/>
      <w:bookmarkStart w:id="1" w:name="OLE_LINK2"/>
    </w:p>
    <w:p w:rsidR="00700FE1" w:rsidRDefault="00700FE1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</w:pPr>
    </w:p>
    <w:p w:rsidR="00141CC7" w:rsidRDefault="008E619D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eastAsia="en-US"/>
        </w:rPr>
      </w:pP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Preţuri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 </w:t>
      </w:r>
      <w:proofErr w:type="spellStart"/>
      <w:r w:rsidR="00700FE1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inchiriere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 –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Imobil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 2011,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Bulevardul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Lacul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Tei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,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nr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 xml:space="preserve">. 31-33, sector 2, </w:t>
      </w:r>
      <w:proofErr w:type="spellStart"/>
      <w:r w:rsidRPr="008E619D">
        <w:rPr>
          <w:rFonts w:ascii="Trebuchet MS" w:hAnsi="Trebuchet MS" w:cs="Arial"/>
          <w:bCs/>
          <w:color w:val="000000"/>
          <w:sz w:val="40"/>
          <w:szCs w:val="28"/>
          <w:lang w:val="en-US" w:eastAsia="en-US"/>
        </w:rPr>
        <w:t>Bucure</w:t>
      </w:r>
      <w:proofErr w:type="spellEnd"/>
      <w:r w:rsidRPr="008E619D">
        <w:rPr>
          <w:rFonts w:ascii="Trebuchet MS" w:hAnsi="Trebuchet MS" w:cs="Arial"/>
          <w:bCs/>
          <w:color w:val="000000"/>
          <w:sz w:val="40"/>
          <w:szCs w:val="28"/>
          <w:lang w:eastAsia="en-US"/>
        </w:rPr>
        <w:t>şti</w:t>
      </w:r>
    </w:p>
    <w:p w:rsidR="00C21912" w:rsidRDefault="00C21912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eastAsia="en-US"/>
        </w:rPr>
      </w:pPr>
    </w:p>
    <w:p w:rsidR="005563F4" w:rsidRDefault="005563F4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eastAsia="en-US"/>
        </w:rPr>
      </w:pPr>
    </w:p>
    <w:p w:rsidR="00700FE1" w:rsidRDefault="00700FE1" w:rsidP="00B83172">
      <w:pPr>
        <w:jc w:val="center"/>
        <w:outlineLvl w:val="0"/>
        <w:rPr>
          <w:rFonts w:ascii="Trebuchet MS" w:hAnsi="Trebuchet MS" w:cs="Arial"/>
          <w:bCs/>
          <w:color w:val="000000"/>
          <w:sz w:val="40"/>
          <w:szCs w:val="28"/>
          <w:lang w:eastAsia="en-US"/>
        </w:rPr>
      </w:pPr>
    </w:p>
    <w:p w:rsidR="00C21912" w:rsidRPr="008E619D" w:rsidRDefault="00C21912" w:rsidP="00B83172">
      <w:pPr>
        <w:jc w:val="center"/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tbl>
      <w:tblPr>
        <w:tblW w:w="12377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11"/>
        <w:gridCol w:w="852"/>
        <w:gridCol w:w="1280"/>
        <w:gridCol w:w="1849"/>
        <w:gridCol w:w="2986"/>
        <w:gridCol w:w="2882"/>
        <w:gridCol w:w="1158"/>
      </w:tblGrid>
      <w:tr w:rsidR="00DB6D89" w:rsidRPr="00307487" w:rsidTr="00DB6D89">
        <w:trPr>
          <w:trHeight w:val="139"/>
          <w:jc w:val="center"/>
        </w:trPr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Ap.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Etaj</w:t>
            </w:r>
            <w:proofErr w:type="spellEnd"/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Tip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Orientare</w:t>
            </w:r>
            <w:proofErr w:type="spellEnd"/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8E619D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Suprafaţă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Utilă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+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Suprafa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0"/>
                <w:lang w:eastAsia="en-US"/>
              </w:rPr>
              <w:t>ță Terase</w:t>
            </w:r>
          </w:p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m²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Suprafaţă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construită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exclusiv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/ Total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Suprafaţă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construită</w:t>
            </w:r>
            <w:proofErr w:type="spellEnd"/>
          </w:p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m²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7C3DE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8E619D">
              <w:rPr>
                <w:rFonts w:ascii="Trebuchet MS" w:hAnsi="Trebuchet MS" w:cs="Arial"/>
                <w:b/>
                <w:bCs/>
                <w:color w:val="000000"/>
                <w:sz w:val="24"/>
                <w:lang w:val="en-US" w:eastAsia="en-US"/>
              </w:rPr>
              <w:t>Preţ</w:t>
            </w:r>
            <w:proofErr w:type="spellEnd"/>
            <w:r w:rsidRPr="008E619D">
              <w:rPr>
                <w:rFonts w:ascii="Trebuchet MS" w:hAnsi="Trebuchet MS" w:cs="Arial"/>
                <w:b/>
                <w:bCs/>
                <w:color w:val="000000"/>
                <w:sz w:val="24"/>
                <w:lang w:val="en-US" w:eastAsia="en-US"/>
              </w:rPr>
              <w:t xml:space="preserve"> Euro</w:t>
            </w:r>
            <w:r w:rsidRPr="008E619D">
              <w:rPr>
                <w:rFonts w:ascii="Trebuchet MS" w:hAnsi="Trebuchet MS" w:cs="Arial"/>
                <w:b/>
                <w:bCs/>
                <w:color w:val="000000"/>
                <w:sz w:val="24"/>
                <w:lang w:val="en-US" w:eastAsia="en-US"/>
              </w:rPr>
              <w:br/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B6D89" w:rsidRPr="00307487" w:rsidRDefault="00DB6D89" w:rsidP="00C7539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Mobilat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echipat</w:t>
            </w:r>
            <w:proofErr w:type="spellEnd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307487">
              <w:rPr>
                <w:rFonts w:ascii="Trebuchet MS" w:hAnsi="Trebuchet MS" w:cs="Arial"/>
                <w:b/>
                <w:bCs/>
                <w:color w:val="000000"/>
                <w:sz w:val="20"/>
                <w:lang w:val="en-US" w:eastAsia="en-US"/>
              </w:rPr>
              <w:t>decorat</w:t>
            </w:r>
            <w:proofErr w:type="spellEnd"/>
          </w:p>
        </w:tc>
      </w:tr>
      <w:tr w:rsidR="00DB6D89" w:rsidRPr="00307487" w:rsidTr="00DB6D89">
        <w:trPr>
          <w:trHeight w:val="612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7C3DEA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7C3DEA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7C3DEA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4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cam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7C3DEA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SUD-EST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3272EC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95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+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26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9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1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43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/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194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3272EC">
            <w:pPr>
              <w:jc w:val="center"/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64612A"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5</w:t>
            </w:r>
            <w:r w:rsidRPr="0064612A"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 xml:space="preserve"> + TVA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**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*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Office</w:t>
            </w:r>
          </w:p>
        </w:tc>
      </w:tr>
      <w:tr w:rsidR="00DB6D89" w:rsidRPr="00307487" w:rsidTr="00DB6D89">
        <w:trPr>
          <w:trHeight w:val="612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27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7+8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4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cam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NORD-VEST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111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+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26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9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1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75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/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234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</w:pPr>
            <w:r w:rsidRPr="0064612A"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7</w:t>
            </w:r>
            <w:r w:rsidRPr="0064612A"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 xml:space="preserve"> + TVA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** </w:t>
            </w:r>
            <w:proofErr w:type="spellStart"/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Parțial</w:t>
            </w:r>
            <w:proofErr w:type="spellEnd"/>
          </w:p>
        </w:tc>
      </w:tr>
      <w:tr w:rsidR="00DB6D89" w:rsidRPr="00307487" w:rsidTr="00DB6D89">
        <w:trPr>
          <w:trHeight w:val="612"/>
          <w:jc w:val="center"/>
        </w:trPr>
        <w:tc>
          <w:tcPr>
            <w:tcW w:w="6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7+8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5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cam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SUD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151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+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93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98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296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 / </w:t>
            </w:r>
            <w:r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377</w:t>
            </w: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 m²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2.4</w:t>
            </w:r>
            <w:r w:rsidRPr="0064612A"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>00</w:t>
            </w:r>
            <w:r>
              <w:rPr>
                <w:rFonts w:ascii="Trebuchet MS" w:hAnsi="Trebuchet MS" w:cs="Arial"/>
                <w:b/>
                <w:color w:val="000000"/>
                <w:sz w:val="24"/>
                <w:szCs w:val="24"/>
                <w:lang w:val="en-US" w:eastAsia="en-US"/>
              </w:rPr>
              <w:t xml:space="preserve"> + TVA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6D89" w:rsidRPr="0064612A" w:rsidRDefault="00DB6D89" w:rsidP="00DB6D89">
            <w:pPr>
              <w:jc w:val="center"/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</w:pPr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 xml:space="preserve">** </w:t>
            </w:r>
            <w:proofErr w:type="spellStart"/>
            <w:r w:rsidRPr="0064612A">
              <w:rPr>
                <w:rFonts w:ascii="Trebuchet MS" w:hAnsi="Trebuchet MS" w:cs="Arial"/>
                <w:color w:val="000000"/>
                <w:sz w:val="20"/>
                <w:lang w:val="en-US" w:eastAsia="en-US"/>
              </w:rPr>
              <w:t>Parțial</w:t>
            </w:r>
            <w:proofErr w:type="spellEnd"/>
          </w:p>
        </w:tc>
      </w:tr>
    </w:tbl>
    <w:p w:rsidR="008E619D" w:rsidRDefault="008E619D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5563F4" w:rsidRDefault="005563F4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C21912" w:rsidRDefault="00C21912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C21912" w:rsidRDefault="00C21912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720614" w:rsidRDefault="00720614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700FE1" w:rsidRDefault="00700FE1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700FE1" w:rsidRDefault="00700FE1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1051AD" w:rsidRDefault="001051AD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1051AD" w:rsidRDefault="001051AD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700FE1" w:rsidRDefault="00700FE1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C4068E" w:rsidRDefault="00C4068E" w:rsidP="00341E86">
      <w:pPr>
        <w:outlineLvl w:val="0"/>
        <w:rPr>
          <w:rFonts w:ascii="Trebuchet MS" w:hAnsi="Trebuchet MS" w:cs="Arial"/>
          <w:b/>
          <w:bCs/>
          <w:sz w:val="20"/>
          <w:lang w:val="it-IT"/>
        </w:rPr>
      </w:pPr>
    </w:p>
    <w:p w:rsidR="00307487" w:rsidRPr="00307487" w:rsidRDefault="00307487" w:rsidP="00273252">
      <w:pPr>
        <w:tabs>
          <w:tab w:val="left" w:pos="3525"/>
        </w:tabs>
        <w:jc w:val="center"/>
        <w:outlineLvl w:val="0"/>
        <w:rPr>
          <w:rFonts w:ascii="Trebuchet MS" w:hAnsi="Trebuchet MS" w:cs="Arial"/>
          <w:b/>
          <w:bCs/>
          <w:sz w:val="20"/>
          <w:lang w:val="en-US"/>
        </w:rPr>
      </w:pP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lastRenderedPageBreak/>
        <w:t>Apartamente</w:t>
      </w:r>
      <w:proofErr w:type="spellEnd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 xml:space="preserve"> cu </w:t>
      </w: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>privelişte</w:t>
      </w:r>
      <w:proofErr w:type="spellEnd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>exclusivistă</w:t>
      </w:r>
      <w:proofErr w:type="spellEnd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 xml:space="preserve">. </w:t>
      </w: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>Rafinament</w:t>
      </w:r>
      <w:proofErr w:type="spellEnd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>şi</w:t>
      </w:r>
      <w:proofErr w:type="spellEnd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307487">
        <w:rPr>
          <w:rFonts w:ascii="Trebuchet MS" w:hAnsi="Trebuchet MS" w:cs="Arial"/>
          <w:b/>
          <w:bCs/>
          <w:color w:val="000000"/>
          <w:sz w:val="36"/>
          <w:szCs w:val="36"/>
          <w:lang w:val="en-US" w:eastAsia="en-US"/>
        </w:rPr>
        <w:t>siguranţă</w:t>
      </w:r>
      <w:proofErr w:type="spellEnd"/>
    </w:p>
    <w:p w:rsidR="005B6F17" w:rsidRPr="00307487" w:rsidRDefault="00F7162B" w:rsidP="00341E86">
      <w:pPr>
        <w:spacing w:line="276" w:lineRule="auto"/>
        <w:ind w:firstLine="706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307487">
        <w:rPr>
          <w:rFonts w:ascii="Trebuchet MS" w:hAnsi="Trebuchet MS" w:cs="Arial"/>
          <w:sz w:val="22"/>
          <w:szCs w:val="22"/>
          <w:lang w:val="it-IT"/>
        </w:rPr>
        <w:t>Gâ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>ndit c</w:t>
      </w:r>
      <w:r w:rsidRPr="00307487">
        <w:rPr>
          <w:rFonts w:ascii="Trebuchet MS" w:hAnsi="Trebuchet MS" w:cs="Arial"/>
          <w:sz w:val="22"/>
          <w:szCs w:val="22"/>
          <w:lang w:val="it-IT"/>
        </w:rPr>
        <w:t>a un imobil exclusivist, aflat într-o zonă centrală a Bucureş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>tiului, cu acces facil la prin</w:t>
      </w:r>
      <w:r w:rsidRPr="00307487">
        <w:rPr>
          <w:rFonts w:ascii="Trebuchet MS" w:hAnsi="Trebuchet MS" w:cs="Arial"/>
          <w:sz w:val="22"/>
          <w:szCs w:val="22"/>
          <w:lang w:val="it-IT"/>
        </w:rPr>
        <w:t>cipalele mijloace de transport în comun, dar în acelaşi timp poziţionat într-o zonă care oferă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 xml:space="preserve"> vederi </w:t>
      </w:r>
      <w:r w:rsidRPr="00307487">
        <w:rPr>
          <w:rFonts w:ascii="Trebuchet MS" w:hAnsi="Trebuchet MS" w:cs="Arial"/>
          <w:sz w:val="22"/>
          <w:szCs w:val="22"/>
          <w:lang w:val="it-IT"/>
        </w:rPr>
        <w:t>generoase spre Parcul Circului şi spre zona de Nord (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>F</w:t>
      </w:r>
      <w:r w:rsidRPr="00307487">
        <w:rPr>
          <w:rFonts w:ascii="Trebuchet MS" w:hAnsi="Trebuchet MS" w:cs="Arial"/>
          <w:sz w:val="22"/>
          <w:szCs w:val="22"/>
          <w:lang w:val="it-IT"/>
        </w:rPr>
        <w:t>loreasca, Herăstrău, Casa Presei Libere) şi care beneficiază de toate facilităţile ş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 xml:space="preserve">i </w:t>
      </w:r>
      <w:r w:rsidRPr="00307487">
        <w:rPr>
          <w:rFonts w:ascii="Trebuchet MS" w:hAnsi="Trebuchet MS" w:cs="Arial"/>
          <w:sz w:val="22"/>
          <w:szCs w:val="22"/>
          <w:lang w:val="it-IT"/>
        </w:rPr>
        <w:t>punctele de interes de care aveţ</w:t>
      </w:r>
      <w:r w:rsidR="00232BFF" w:rsidRPr="00307487">
        <w:rPr>
          <w:rFonts w:ascii="Trebuchet MS" w:hAnsi="Trebuchet MS" w:cs="Arial"/>
          <w:sz w:val="22"/>
          <w:szCs w:val="22"/>
          <w:lang w:val="it-IT"/>
        </w:rPr>
        <w:t xml:space="preserve">i  nevoie. </w:t>
      </w:r>
    </w:p>
    <w:p w:rsidR="00341E86" w:rsidRPr="00307487" w:rsidRDefault="00232BFF" w:rsidP="00DF22C9">
      <w:pPr>
        <w:spacing w:line="276" w:lineRule="auto"/>
        <w:ind w:firstLine="706"/>
        <w:jc w:val="both"/>
        <w:rPr>
          <w:rFonts w:ascii="Trebuchet MS" w:hAnsi="Trebuchet MS" w:cs="Arial"/>
          <w:sz w:val="22"/>
          <w:szCs w:val="22"/>
          <w:lang w:val="it-IT"/>
        </w:rPr>
      </w:pPr>
      <w:r w:rsidRPr="00307487">
        <w:rPr>
          <w:rFonts w:ascii="Trebuchet MS" w:hAnsi="Trebuchet MS" w:cs="Arial"/>
          <w:sz w:val="22"/>
          <w:szCs w:val="22"/>
          <w:lang w:val="it-IT"/>
        </w:rPr>
        <w:t>Blocul a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re 3 niveluri de subsol astfel încât să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 se asigure suficiente parcaje pentru toate apartamentele. Structura este prote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jată de o incintă de piloţi foraţi secanţi, cu excavaţia până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 la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 xml:space="preserve"> nivelul de -11m, sub nivelul pânzei freatice. Parterul ş</w:t>
      </w:r>
      <w:r w:rsidRPr="00307487">
        <w:rPr>
          <w:rFonts w:ascii="Trebuchet MS" w:hAnsi="Trebuchet MS" w:cs="Arial"/>
          <w:sz w:val="22"/>
          <w:szCs w:val="22"/>
          <w:lang w:val="it-IT"/>
        </w:rPr>
        <w:t>i me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zaninul sunt destinate unor spaţ</w:t>
      </w:r>
      <w:r w:rsidRPr="00307487">
        <w:rPr>
          <w:rFonts w:ascii="Trebuchet MS" w:hAnsi="Trebuchet MS" w:cs="Arial"/>
          <w:sz w:val="22"/>
          <w:szCs w:val="22"/>
          <w:lang w:val="it-IT"/>
        </w:rPr>
        <w:t>ii comer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ciale/birouri. Etajele 1-4 au câ</w:t>
      </w:r>
      <w:r w:rsidRPr="00307487">
        <w:rPr>
          <w:rFonts w:ascii="Trebuchet MS" w:hAnsi="Trebuchet MS" w:cs="Arial"/>
          <w:sz w:val="22"/>
          <w:szCs w:val="22"/>
          <w:lang w:val="it-IT"/>
        </w:rPr>
        <w:t>te 4 a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partamente de 3 camere (suprafeţ</w:t>
      </w:r>
      <w:r w:rsidRPr="00307487">
        <w:rPr>
          <w:rFonts w:ascii="Trebuchet MS" w:hAnsi="Trebuchet MS" w:cs="Arial"/>
          <w:sz w:val="22"/>
          <w:szCs w:val="22"/>
          <w:lang w:val="it-IT"/>
        </w:rPr>
        <w:t>e construite cuprinse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 xml:space="preserve"> î</w:t>
      </w:r>
      <w:r w:rsidRPr="00307487">
        <w:rPr>
          <w:rFonts w:ascii="Trebuchet MS" w:hAnsi="Trebuchet MS" w:cs="Arial"/>
          <w:sz w:val="22"/>
          <w:szCs w:val="22"/>
          <w:lang w:val="it-IT"/>
        </w:rPr>
        <w:t>ntr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>e 149-167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mp), etajele 5 şi 6 au câte două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  apartamente de 2 camere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 xml:space="preserve"> (cu suprafeţ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>e construite de 115, respectiv 132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mp) şi două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 apartamente de 4 camere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 xml:space="preserve"> (cu suprafeţ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>e construite de 179, respectiv 193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mp). La etajele 7 ş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i 8 sunt 3 duplexuri, dintre care 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două</w:t>
      </w:r>
      <w:r w:rsidRPr="00307487">
        <w:rPr>
          <w:rFonts w:ascii="Trebuchet MS" w:hAnsi="Trebuchet MS" w:cs="Arial"/>
          <w:sz w:val="22"/>
          <w:szCs w:val="22"/>
          <w:lang w:val="it-IT"/>
        </w:rPr>
        <w:t xml:space="preserve"> sunt cu 4 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camere (suprafeţ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>e construite 234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,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 xml:space="preserve"> respectiv 237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 xml:space="preserve"> mp) ş</w:t>
      </w:r>
      <w:r w:rsidRPr="00307487">
        <w:rPr>
          <w:rFonts w:ascii="Trebuchet MS" w:hAnsi="Trebuchet MS" w:cs="Arial"/>
          <w:sz w:val="22"/>
          <w:szCs w:val="22"/>
          <w:lang w:val="it-IT"/>
        </w:rPr>
        <w:t>i unul de 5 camere cu vedere sp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re parc (suprafaţa construită</w:t>
      </w:r>
      <w:r w:rsidR="005109A4" w:rsidRPr="00307487">
        <w:rPr>
          <w:rFonts w:ascii="Trebuchet MS" w:hAnsi="Trebuchet MS" w:cs="Arial"/>
          <w:sz w:val="22"/>
          <w:szCs w:val="22"/>
          <w:lang w:val="it-IT"/>
        </w:rPr>
        <w:t xml:space="preserve"> 37</w:t>
      </w:r>
      <w:r w:rsidRPr="00307487">
        <w:rPr>
          <w:rFonts w:ascii="Trebuchet MS" w:hAnsi="Trebuchet MS" w:cs="Arial"/>
          <w:sz w:val="22"/>
          <w:szCs w:val="22"/>
          <w:lang w:val="it-IT"/>
        </w:rPr>
        <w:t>7mp)</w:t>
      </w:r>
      <w:r w:rsidR="00F7162B" w:rsidRPr="00307487">
        <w:rPr>
          <w:rFonts w:ascii="Trebuchet MS" w:hAnsi="Trebuchet MS" w:cs="Arial"/>
          <w:sz w:val="22"/>
          <w:szCs w:val="22"/>
          <w:lang w:val="it-IT"/>
        </w:rPr>
        <w:t>.  Toate apartamentele sunt spaţioase, luminoase şi au o funcţionalitate eficientă</w:t>
      </w:r>
      <w:r w:rsidRPr="00307487">
        <w:rPr>
          <w:rFonts w:ascii="Trebuchet MS" w:hAnsi="Trebuchet MS" w:cs="Arial"/>
          <w:sz w:val="22"/>
          <w:szCs w:val="22"/>
          <w:lang w:val="it-IT"/>
        </w:rPr>
        <w:t>.</w:t>
      </w:r>
    </w:p>
    <w:p w:rsidR="009B1BBA" w:rsidRPr="00307487" w:rsidRDefault="00F7162B" w:rsidP="009B1BBA">
      <w:pPr>
        <w:jc w:val="both"/>
        <w:rPr>
          <w:rFonts w:ascii="Trebuchet MS" w:hAnsi="Trebuchet MS" w:cs="Arial"/>
          <w:b/>
          <w:sz w:val="22"/>
          <w:szCs w:val="22"/>
          <w:lang w:val="it-IT"/>
        </w:rPr>
      </w:pPr>
      <w:r w:rsidRPr="00307487">
        <w:rPr>
          <w:rFonts w:ascii="Trebuchet MS" w:hAnsi="Trebuchet MS" w:cs="Arial"/>
          <w:b/>
          <w:sz w:val="22"/>
          <w:szCs w:val="22"/>
          <w:lang w:val="it-IT"/>
        </w:rPr>
        <w:t>Facilităţi ş</w:t>
      </w:r>
      <w:r w:rsidR="009B1BBA" w:rsidRPr="00307487">
        <w:rPr>
          <w:rFonts w:ascii="Trebuchet MS" w:hAnsi="Trebuchet MS" w:cs="Arial"/>
          <w:b/>
          <w:sz w:val="22"/>
          <w:szCs w:val="22"/>
          <w:lang w:val="it-IT"/>
        </w:rPr>
        <w:t>i finisaje: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4"/>
      </w:tblGrid>
      <w:tr w:rsidR="00453631" w:rsidRPr="00307487" w:rsidTr="00453631">
        <w:tc>
          <w:tcPr>
            <w:tcW w:w="8244" w:type="dxa"/>
          </w:tcPr>
          <w:p w:rsidR="00453631" w:rsidRPr="00307487" w:rsidRDefault="00453631" w:rsidP="004621CA">
            <w:pPr>
              <w:pStyle w:val="ListParagraph"/>
              <w:ind w:left="0"/>
              <w:rPr>
                <w:rFonts w:ascii="Trebuchet MS" w:hAnsi="Trebuchet MS" w:cs="Arial"/>
                <w:sz w:val="22"/>
                <w:szCs w:val="22"/>
                <w:lang w:val="es-ES"/>
              </w:rPr>
            </w:pPr>
            <w:bookmarkStart w:id="2" w:name="_GoBack"/>
            <w:bookmarkEnd w:id="2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●  Monitorizare video 24h;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Degivrare (dezgheţ) rampă acces garaje;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Acces semaforizat în parcajul subteran; 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Perdea aer cald la intrarea în garaj; 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Uşă intrare în garaj MCA cu automatizare, barieră detecţie în infrarosu;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Sistem automat de detecţie şi stingere incendii; 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Automatizare pentru detecţie şi evacuare noxe din parcajele subterane; 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 xml:space="preserve">●  </w:t>
            </w:r>
            <w:proofErr w:type="spellStart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Subsolurile</w:t>
            </w:r>
            <w:proofErr w:type="spellEnd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sunt</w:t>
            </w:r>
            <w:proofErr w:type="spellEnd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impermeabilizate</w:t>
            </w:r>
            <w:proofErr w:type="spellEnd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 xml:space="preserve"> integral </w:t>
            </w:r>
            <w:proofErr w:type="spellStart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cu</w:t>
            </w:r>
            <w:proofErr w:type="spellEnd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Xypex</w:t>
            </w:r>
            <w:proofErr w:type="spellEnd"/>
            <w:r w:rsidRPr="00307487">
              <w:rPr>
                <w:rFonts w:ascii="Trebuchet MS" w:hAnsi="Trebuchet MS" w:cs="Arial"/>
                <w:sz w:val="22"/>
                <w:szCs w:val="22"/>
                <w:lang w:val="es-ES"/>
              </w:rPr>
              <w:t>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Lift Schindler - finisaje inox, capacitate 7 persoane. Staţiile încep de la nivelul 3 de subsol, cu funcţionare în caz de avarie ENEL</w:t>
            </w:r>
            <w:r w:rsidRPr="00307487">
              <w:rPr>
                <w:rFonts w:ascii="Trebuchet MS" w:hAnsi="Trebuchet MS" w:cs="Arial"/>
                <w:sz w:val="22"/>
                <w:szCs w:val="22"/>
                <w:lang w:val="en-US"/>
              </w:rPr>
              <w:t>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Placări cu granit pe casa scării, spaţii comune şi intrare locatari;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Balustradă de inox pe casa scării;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Uşi de intrare apartament termoizolante şi fonoizolante de maximă securitate cu 2 închideri </w:t>
            </w:r>
            <w:r w:rsidRPr="00307487">
              <w:rPr>
                <w:rFonts w:ascii="Trebuchet MS" w:hAnsi="Trebuchet MS" w:cs="Arial"/>
                <w:sz w:val="22"/>
                <w:szCs w:val="22"/>
                <w:lang w:val="en-US"/>
              </w:rPr>
              <w:t>–</w:t>
            </w: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 Maco;  </w:t>
            </w:r>
          </w:p>
          <w:p w:rsidR="00453631" w:rsidRPr="00307487" w:rsidRDefault="00453631" w:rsidP="004621CA">
            <w:pPr>
              <w:pStyle w:val="ListParagraph"/>
              <w:ind w:left="0"/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 xml:space="preserve">●  Uşi interioare furniruite Pinum; 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Bucătăriile sunt prevăzute cu: senzori de gaze şi electrovalvă pentru securitatea contra pierderilor de gaze; alimentare cu 380 V – pentru opţiunea de alimentare exclusiv electrică pentru plită şi cuptor;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Gresie şi faianţă pentru baie şi bucătărie, Marazzi şi Trial – Italia;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Echiparea completă a băilor cu obiecte sanitare suspendate Roca, baterii Roca şi cadre de susţinere Geberit;</w:t>
            </w:r>
          </w:p>
          <w:p w:rsidR="00453631" w:rsidRPr="00307487" w:rsidRDefault="00453631" w:rsidP="00341E86">
            <w:pPr>
              <w:rPr>
                <w:rFonts w:ascii="Trebuchet MS" w:hAnsi="Trebuchet MS" w:cs="Arial"/>
                <w:sz w:val="22"/>
                <w:szCs w:val="22"/>
                <w:lang w:val="it-IT"/>
              </w:rPr>
            </w:pPr>
            <w:r w:rsidRPr="00307487">
              <w:rPr>
                <w:rFonts w:ascii="Trebuchet MS" w:hAnsi="Trebuchet MS" w:cs="Arial"/>
                <w:sz w:val="22"/>
                <w:szCs w:val="22"/>
                <w:lang w:val="it-IT"/>
              </w:rPr>
              <w:t>●  Băile au prevăzut circuit electric pentru posibilitatea alimentării căzilor de jacuzzi;</w:t>
            </w:r>
          </w:p>
        </w:tc>
      </w:tr>
      <w:bookmarkEnd w:id="0"/>
      <w:bookmarkEnd w:id="1"/>
    </w:tbl>
    <w:p w:rsidR="00307487" w:rsidRPr="00273252" w:rsidRDefault="00307487" w:rsidP="00307487">
      <w:pPr>
        <w:jc w:val="center"/>
        <w:rPr>
          <w:rFonts w:ascii="Trebuchet MS" w:hAnsi="Trebuchet MS" w:cs="Arial"/>
          <w:sz w:val="22"/>
          <w:szCs w:val="22"/>
          <w:lang w:val="en-US"/>
        </w:rPr>
      </w:pPr>
      <w:r w:rsidRPr="00307487">
        <w:rPr>
          <w:rFonts w:ascii="Trebuchet MS" w:hAnsi="Trebuchet MS" w:cs="Arial"/>
          <w:sz w:val="22"/>
          <w:szCs w:val="22"/>
          <w:lang w:val="en-US"/>
        </w:rPr>
        <w:br w:type="page"/>
      </w:r>
      <w:hyperlink r:id="rId8" w:history="1">
        <w:proofErr w:type="spellStart"/>
        <w:r w:rsidRPr="00273252">
          <w:rPr>
            <w:rStyle w:val="Hyperlink"/>
            <w:rFonts w:ascii="Trebuchet MS" w:hAnsi="Trebuchet MS" w:cs="Arial"/>
            <w:b/>
            <w:color w:val="auto"/>
            <w:sz w:val="40"/>
            <w:szCs w:val="22"/>
            <w:u w:val="none"/>
            <w:lang w:val="en-US"/>
          </w:rPr>
          <w:t>Proiecte</w:t>
        </w:r>
        <w:proofErr w:type="spellEnd"/>
        <w:r w:rsidRPr="00273252">
          <w:rPr>
            <w:rStyle w:val="Hyperlink"/>
            <w:rFonts w:ascii="Trebuchet MS" w:hAnsi="Trebuchet MS" w:cs="Arial"/>
            <w:b/>
            <w:color w:val="auto"/>
            <w:sz w:val="40"/>
            <w:szCs w:val="22"/>
            <w:u w:val="none"/>
            <w:lang w:val="en-US"/>
          </w:rPr>
          <w:t xml:space="preserve"> </w:t>
        </w:r>
        <w:proofErr w:type="spellStart"/>
        <w:r w:rsidRPr="00273252">
          <w:rPr>
            <w:rStyle w:val="Hyperlink"/>
            <w:rFonts w:ascii="Trebuchet MS" w:hAnsi="Trebuchet MS" w:cs="Arial"/>
            <w:b/>
            <w:color w:val="auto"/>
            <w:sz w:val="40"/>
            <w:szCs w:val="22"/>
            <w:u w:val="none"/>
            <w:lang w:val="en-US"/>
          </w:rPr>
          <w:t>dezvoltate</w:t>
        </w:r>
        <w:proofErr w:type="spellEnd"/>
        <w:r w:rsidRPr="00273252">
          <w:rPr>
            <w:rStyle w:val="Hyperlink"/>
            <w:rFonts w:ascii="Trebuchet MS" w:hAnsi="Trebuchet MS" w:cs="Arial"/>
            <w:b/>
            <w:color w:val="auto"/>
            <w:sz w:val="40"/>
            <w:szCs w:val="22"/>
            <w:u w:val="none"/>
            <w:lang w:val="en-US"/>
          </w:rPr>
          <w:t xml:space="preserve"> de BTL Real</w:t>
        </w:r>
      </w:hyperlink>
    </w:p>
    <w:p w:rsidR="00307487" w:rsidRPr="00273252" w:rsidRDefault="00307487" w:rsidP="00307487">
      <w:pPr>
        <w:rPr>
          <w:rFonts w:ascii="Trebuchet MS" w:hAnsi="Trebuchet MS" w:cs="Arial"/>
          <w:b/>
          <w:sz w:val="36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5038"/>
        <w:gridCol w:w="5038"/>
      </w:tblGrid>
      <w:tr w:rsidR="00273252" w:rsidRPr="00273252" w:rsidTr="001D07DD">
        <w:tc>
          <w:tcPr>
            <w:tcW w:w="5204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hyperlink r:id="rId9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auto"/>
                  <w:sz w:val="40"/>
                  <w:szCs w:val="22"/>
                  <w:u w:val="none"/>
                  <w:lang w:val="en-US"/>
                </w:rPr>
                <w:t>LACUL TEI 31-33</w:t>
              </w:r>
            </w:hyperlink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hyperlink r:id="rId10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auto"/>
                  <w:sz w:val="40"/>
                  <w:szCs w:val="22"/>
                  <w:u w:val="none"/>
                  <w:lang w:val="en-US"/>
                </w:rPr>
                <w:t>MIRCEA VASILESCU 12-14</w:t>
              </w:r>
            </w:hyperlink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hyperlink r:id="rId11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auto"/>
                  <w:sz w:val="40"/>
                  <w:szCs w:val="22"/>
                  <w:u w:val="none"/>
                  <w:lang w:val="en-US"/>
                </w:rPr>
                <w:t>PETRE AURELIAN 21</w:t>
              </w:r>
            </w:hyperlink>
          </w:p>
        </w:tc>
      </w:tr>
      <w:tr w:rsidR="00307487" w:rsidRPr="00307487" w:rsidTr="001D07DD">
        <w:tc>
          <w:tcPr>
            <w:tcW w:w="5204" w:type="dxa"/>
            <w:shd w:val="clear" w:color="auto" w:fill="auto"/>
          </w:tcPr>
          <w:p w:rsidR="00307487" w:rsidRPr="001D07DD" w:rsidRDefault="00131DB8" w:rsidP="001D07DD">
            <w:pPr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242310" cy="2425065"/>
                  <wp:effectExtent l="0" t="0" r="0" b="0"/>
                  <wp:wrapSquare wrapText="bothSides"/>
                  <wp:docPr id="5" name="Picture 1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shd w:val="clear" w:color="auto" w:fill="auto"/>
          </w:tcPr>
          <w:p w:rsidR="00307487" w:rsidRPr="001D07DD" w:rsidRDefault="00131DB8" w:rsidP="001D07DD">
            <w:pPr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31490" cy="2425065"/>
                  <wp:effectExtent l="0" t="0" r="0" b="0"/>
                  <wp:wrapSquare wrapText="bothSides"/>
                  <wp:docPr id="4" name="Picture 2" descr="C:\Users\Bogdan Stefan\Desktop\VS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gdan Stefan\Desktop\VS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shd w:val="clear" w:color="auto" w:fill="auto"/>
          </w:tcPr>
          <w:p w:rsidR="00307487" w:rsidRPr="001D07DD" w:rsidRDefault="00131DB8" w:rsidP="001D07DD">
            <w:pPr>
              <w:jc w:val="center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31490" cy="2425065"/>
                  <wp:effectExtent l="0" t="0" r="0" b="0"/>
                  <wp:wrapSquare wrapText="bothSides"/>
                  <wp:docPr id="3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42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7487" w:rsidRPr="00307487" w:rsidTr="001D07DD">
        <w:tc>
          <w:tcPr>
            <w:tcW w:w="5204" w:type="dxa"/>
            <w:shd w:val="clear" w:color="auto" w:fill="auto"/>
          </w:tcPr>
          <w:p w:rsidR="00307487" w:rsidRPr="001D07DD" w:rsidRDefault="00453631" w:rsidP="001D07D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</w:rPr>
            </w:pPr>
            <w:hyperlink r:id="rId15" w:history="1"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Apartamente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cu </w:t>
              </w:r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  <w:lang w:val="ro-RO"/>
                </w:rPr>
                <w:t>priveliște exclusivistă în zona Centrală de Nord, zona Parcul Circului, Floreasca, Barbu Văcărescu</w:t>
              </w:r>
            </w:hyperlink>
            <w:r w:rsidR="00307487" w:rsidRPr="001D07DD">
              <w:rPr>
                <w:rFonts w:ascii="Trebuchet MS" w:hAnsi="Trebuchet MS"/>
                <w:sz w:val="32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</w:rPr>
            </w:pPr>
            <w:hyperlink r:id="rId16" w:history="1"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Apartamente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în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vilă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nouă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Ultracentral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, zona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Piața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Unirii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,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Parcul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Carol,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Palatul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Parlamentului</w:t>
              </w:r>
              <w:proofErr w:type="spellEnd"/>
            </w:hyperlink>
            <w:r w:rsidR="00307487" w:rsidRPr="001D07DD">
              <w:rPr>
                <w:rFonts w:ascii="Trebuchet MS" w:hAnsi="Trebuchet MS"/>
                <w:sz w:val="32"/>
              </w:rPr>
              <w:t xml:space="preserve"> </w:t>
            </w:r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8"/>
              </w:rPr>
            </w:pPr>
            <w:hyperlink r:id="rId17" w:history="1"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Vile duplex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în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zona de Nord –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Băneasa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,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Sisești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,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Lacul</w:t>
              </w:r>
              <w:proofErr w:type="spellEnd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 xml:space="preserve"> </w:t>
              </w:r>
              <w:proofErr w:type="spellStart"/>
              <w:r w:rsidR="00307487" w:rsidRPr="001D07DD">
                <w:rPr>
                  <w:rStyle w:val="Hyperlink"/>
                  <w:rFonts w:ascii="Trebuchet MS" w:hAnsi="Trebuchet MS"/>
                  <w:color w:val="auto"/>
                  <w:sz w:val="28"/>
                  <w:u w:val="none"/>
                </w:rPr>
                <w:t>Grivița</w:t>
              </w:r>
              <w:proofErr w:type="spellEnd"/>
            </w:hyperlink>
            <w:r w:rsidR="00307487" w:rsidRPr="001D07DD">
              <w:rPr>
                <w:rFonts w:ascii="Trebuchet MS" w:hAnsi="Trebuchet MS"/>
                <w:sz w:val="32"/>
              </w:rPr>
              <w:t xml:space="preserve"> </w:t>
            </w:r>
          </w:p>
        </w:tc>
      </w:tr>
      <w:tr w:rsidR="00307487" w:rsidRPr="00307487" w:rsidTr="001D07DD">
        <w:tc>
          <w:tcPr>
            <w:tcW w:w="5204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color w:val="365F91"/>
                <w:szCs w:val="22"/>
                <w:lang w:val="en-US"/>
              </w:rPr>
            </w:pPr>
            <w:hyperlink r:id="rId18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365F91"/>
                  <w:szCs w:val="22"/>
                  <w:lang w:val="en-US"/>
                </w:rPr>
                <w:t>http://lacultei.btlreal.ro</w:t>
              </w:r>
            </w:hyperlink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color w:val="365F91"/>
                <w:szCs w:val="22"/>
                <w:lang w:val="en-US"/>
              </w:rPr>
            </w:pPr>
            <w:hyperlink r:id="rId19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365F91"/>
                  <w:szCs w:val="22"/>
                  <w:lang w:val="en-US"/>
                </w:rPr>
                <w:t>http://vasilescu.btlreal.ro</w:t>
              </w:r>
            </w:hyperlink>
          </w:p>
        </w:tc>
        <w:tc>
          <w:tcPr>
            <w:tcW w:w="5205" w:type="dxa"/>
            <w:shd w:val="clear" w:color="auto" w:fill="auto"/>
          </w:tcPr>
          <w:p w:rsidR="00307487" w:rsidRPr="001D07DD" w:rsidRDefault="00453631" w:rsidP="001D07DD">
            <w:pPr>
              <w:jc w:val="center"/>
              <w:rPr>
                <w:rFonts w:ascii="Trebuchet MS" w:hAnsi="Trebuchet MS" w:cs="Arial"/>
                <w:b/>
                <w:color w:val="365F91"/>
                <w:szCs w:val="22"/>
                <w:lang w:val="en-US"/>
              </w:rPr>
            </w:pPr>
            <w:hyperlink r:id="rId20" w:history="1">
              <w:r w:rsidR="00307487" w:rsidRPr="001D07DD">
                <w:rPr>
                  <w:rStyle w:val="Hyperlink"/>
                  <w:rFonts w:ascii="Trebuchet MS" w:hAnsi="Trebuchet MS" w:cs="Arial"/>
                  <w:b/>
                  <w:color w:val="365F91"/>
                  <w:szCs w:val="22"/>
                  <w:lang w:val="en-US"/>
                </w:rPr>
                <w:t>http://petreaurelian.btlreal.ro</w:t>
              </w:r>
            </w:hyperlink>
          </w:p>
        </w:tc>
      </w:tr>
    </w:tbl>
    <w:p w:rsidR="00307487" w:rsidRPr="001D07DD" w:rsidRDefault="00307487" w:rsidP="00307487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kern w:val="24"/>
          <w:sz w:val="36"/>
          <w:szCs w:val="28"/>
          <w:lang w:val="it-IT"/>
        </w:rPr>
      </w:pPr>
    </w:p>
    <w:p w:rsidR="00307487" w:rsidRPr="00307487" w:rsidRDefault="00307487" w:rsidP="00307487">
      <w:pPr>
        <w:pStyle w:val="NormalWeb"/>
        <w:spacing w:before="0" w:beforeAutospacing="0" w:after="0" w:afterAutospacing="0"/>
        <w:rPr>
          <w:rFonts w:ascii="Trebuchet MS" w:hAnsi="Trebuchet MS"/>
          <w:b/>
          <w:sz w:val="36"/>
        </w:rPr>
      </w:pP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>CONTACT</w:t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</w:rPr>
        <w:t>:</w:t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ab/>
      </w:r>
    </w:p>
    <w:p w:rsidR="00307487" w:rsidRPr="001D07DD" w:rsidRDefault="00307487" w:rsidP="00307487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kern w:val="24"/>
          <w:sz w:val="40"/>
          <w:szCs w:val="28"/>
          <w:lang w:val="it-IT"/>
        </w:rPr>
      </w:pP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>(+4) 0729 867 320</w:t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bCs/>
          <w:color w:val="000000"/>
          <w:kern w:val="24"/>
          <w:sz w:val="40"/>
          <w:szCs w:val="28"/>
          <w:lang w:val="it-IT"/>
        </w:rPr>
        <w:t>Va mulțumim!</w:t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</w:p>
    <w:p w:rsidR="00307487" w:rsidRPr="00307487" w:rsidRDefault="00307487" w:rsidP="00307487">
      <w:pPr>
        <w:pStyle w:val="NormalWeb"/>
        <w:spacing w:before="0" w:beforeAutospacing="0" w:after="0" w:afterAutospacing="0"/>
        <w:rPr>
          <w:rFonts w:ascii="Trebuchet MS" w:hAnsi="Trebuchet MS"/>
          <w:sz w:val="36"/>
        </w:rPr>
      </w:pP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>(+4) 021 250 40 30</w:t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Pr="001D07DD">
        <w:rPr>
          <w:rFonts w:ascii="Trebuchet MS" w:hAnsi="Trebuchet MS"/>
          <w:b/>
          <w:color w:val="000000"/>
          <w:kern w:val="24"/>
          <w:sz w:val="40"/>
          <w:szCs w:val="28"/>
          <w:lang w:val="it-IT"/>
        </w:rPr>
        <w:t>Echipa BTL Real</w:t>
      </w:r>
    </w:p>
    <w:p w:rsidR="00307487" w:rsidRPr="001D07DD" w:rsidRDefault="00453631" w:rsidP="00307487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kern w:val="24"/>
          <w:sz w:val="40"/>
          <w:szCs w:val="28"/>
          <w:lang w:val="it-IT"/>
        </w:rPr>
      </w:pPr>
      <w:hyperlink r:id="rId21" w:history="1">
        <w:r w:rsidR="00307487" w:rsidRPr="001D07DD">
          <w:rPr>
            <w:rStyle w:val="Hyperlink"/>
            <w:rFonts w:ascii="Trebuchet MS" w:hAnsi="Trebuchet MS"/>
            <w:color w:val="365F91"/>
            <w:kern w:val="24"/>
            <w:sz w:val="40"/>
            <w:szCs w:val="28"/>
            <w:lang w:val="it-IT"/>
          </w:rPr>
          <w:t>office@btlreal.ro</w:t>
        </w:r>
      </w:hyperlink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  <w:t>-</w:t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hyperlink r:id="rId22" w:history="1">
        <w:r w:rsidR="00307487" w:rsidRPr="001D07DD">
          <w:rPr>
            <w:rStyle w:val="Hyperlink"/>
            <w:rFonts w:ascii="Trebuchet MS" w:hAnsi="Trebuchet MS"/>
            <w:color w:val="365F91"/>
            <w:kern w:val="24"/>
            <w:sz w:val="40"/>
            <w:szCs w:val="28"/>
            <w:lang w:val="it-IT"/>
          </w:rPr>
          <w:t>www.btlreal.ro</w:t>
        </w:r>
      </w:hyperlink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color w:val="000000"/>
          <w:kern w:val="24"/>
          <w:sz w:val="40"/>
          <w:szCs w:val="28"/>
          <w:lang w:val="it-IT"/>
        </w:rPr>
        <w:tab/>
      </w:r>
      <w:r w:rsidR="00307487" w:rsidRPr="001D07DD">
        <w:rPr>
          <w:rFonts w:ascii="Trebuchet MS" w:hAnsi="Trebuchet MS"/>
          <w:b/>
          <w:color w:val="000000"/>
          <w:kern w:val="24"/>
          <w:sz w:val="28"/>
          <w:szCs w:val="28"/>
          <w:lang w:val="it-IT"/>
        </w:rPr>
        <w:t>-Dezvoltator Imobiliar-</w:t>
      </w:r>
    </w:p>
    <w:p w:rsidR="00232BFF" w:rsidRPr="00307487" w:rsidRDefault="00232BFF" w:rsidP="006D2588">
      <w:pPr>
        <w:jc w:val="center"/>
        <w:rPr>
          <w:rFonts w:ascii="Trebuchet MS" w:hAnsi="Trebuchet MS" w:cs="Arial"/>
          <w:sz w:val="22"/>
          <w:szCs w:val="22"/>
          <w:lang w:val="en-US"/>
        </w:rPr>
      </w:pPr>
    </w:p>
    <w:sectPr w:rsidR="00232BFF" w:rsidRPr="00307487" w:rsidSect="003F66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720" w:right="720" w:bottom="720" w:left="720" w:header="864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91" w:rsidRDefault="00C75391">
      <w:r>
        <w:separator/>
      </w:r>
    </w:p>
  </w:endnote>
  <w:endnote w:type="continuationSeparator" w:id="0">
    <w:p w:rsidR="00C75391" w:rsidRDefault="00C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4D" w:rsidRDefault="00F7023A" w:rsidP="00B94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4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44D" w:rsidRDefault="0086144D" w:rsidP="00AE38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03F" w:rsidRDefault="0086144D" w:rsidP="00BB09A8">
    <w:pPr>
      <w:pStyle w:val="Footer"/>
      <w:tabs>
        <w:tab w:val="clear" w:pos="4153"/>
        <w:tab w:val="center" w:pos="360"/>
      </w:tabs>
      <w:jc w:val="both"/>
      <w:rPr>
        <w:rFonts w:ascii="Trebuchet MS" w:hAnsi="Trebuchet MS" w:cs="Arial"/>
        <w:sz w:val="16"/>
        <w:szCs w:val="16"/>
        <w:lang w:val="fr-FR"/>
      </w:rPr>
    </w:pPr>
    <w:r w:rsidRPr="00273252">
      <w:rPr>
        <w:rFonts w:ascii="Trebuchet MS" w:hAnsi="Trebuchet MS" w:cs="Arial"/>
        <w:sz w:val="16"/>
        <w:szCs w:val="16"/>
        <w:lang w:val="fr-FR"/>
      </w:rPr>
      <w:t>BTL REAL SA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Pr="00273252">
      <w:rPr>
        <w:rFonts w:ascii="Trebuchet MS" w:hAnsi="Trebuchet MS" w:cs="Arial"/>
        <w:sz w:val="16"/>
        <w:szCs w:val="16"/>
        <w:lang w:val="en-US"/>
      </w:rPr>
      <w:t>|</w:t>
    </w:r>
    <w:r w:rsidR="007D603F">
      <w:rPr>
        <w:rFonts w:ascii="Trebuchet MS" w:hAnsi="Trebuchet MS" w:cs="Arial"/>
        <w:sz w:val="16"/>
        <w:szCs w:val="16"/>
        <w:lang w:val="en-US"/>
      </w:rPr>
      <w:t xml:space="preserve"> </w:t>
    </w:r>
    <w:r w:rsidR="00273252">
      <w:rPr>
        <w:rFonts w:ascii="Trebuchet MS" w:hAnsi="Trebuchet MS" w:cs="Arial"/>
        <w:sz w:val="16"/>
        <w:szCs w:val="16"/>
        <w:lang w:val="fr-FR"/>
      </w:rPr>
      <w:t>31-33</w:t>
    </w:r>
    <w:r w:rsidRPr="00273252">
      <w:rPr>
        <w:rFonts w:ascii="Trebuchet MS" w:hAnsi="Trebuchet MS" w:cs="Arial"/>
        <w:sz w:val="16"/>
        <w:szCs w:val="16"/>
        <w:lang w:val="fr-FR"/>
      </w:rPr>
      <w:t xml:space="preserve"> LACUL TEI</w:t>
    </w:r>
    <w:r w:rsidR="00273252">
      <w:rPr>
        <w:rFonts w:ascii="Trebuchet MS" w:hAnsi="Trebuchet MS" w:cs="Arial"/>
        <w:sz w:val="16"/>
        <w:szCs w:val="16"/>
        <w:lang w:val="fr-FR"/>
      </w:rPr>
      <w:t xml:space="preserve"> BLVD.</w:t>
    </w:r>
    <w:r w:rsidRPr="00273252">
      <w:rPr>
        <w:rFonts w:ascii="Trebuchet MS" w:hAnsi="Trebuchet MS" w:cs="Arial"/>
        <w:sz w:val="16"/>
        <w:szCs w:val="16"/>
        <w:lang w:val="fr-FR"/>
      </w:rPr>
      <w:t xml:space="preserve">, </w:t>
    </w:r>
    <w:r w:rsidR="00273252">
      <w:rPr>
        <w:rFonts w:ascii="Trebuchet MS" w:hAnsi="Trebuchet MS" w:cs="Arial"/>
        <w:sz w:val="16"/>
        <w:szCs w:val="16"/>
        <w:lang w:val="fr-FR"/>
      </w:rPr>
      <w:t>1</w:t>
    </w:r>
    <w:r w:rsidR="00273252" w:rsidRPr="007D603F">
      <w:rPr>
        <w:rFonts w:ascii="Trebuchet MS" w:hAnsi="Trebuchet MS" w:cs="Arial"/>
        <w:sz w:val="16"/>
        <w:szCs w:val="16"/>
        <w:vertAlign w:val="superscript"/>
        <w:lang w:val="fr-FR"/>
      </w:rPr>
      <w:t>ST</w:t>
    </w:r>
    <w:r w:rsidR="00273252">
      <w:rPr>
        <w:rFonts w:ascii="Trebuchet MS" w:hAnsi="Trebuchet MS" w:cs="Arial"/>
        <w:sz w:val="16"/>
        <w:szCs w:val="16"/>
        <w:lang w:val="fr-FR"/>
      </w:rPr>
      <w:t xml:space="preserve"> FLOOR, APART</w:t>
    </w:r>
    <w:r w:rsidRPr="00273252">
      <w:rPr>
        <w:rFonts w:ascii="Trebuchet MS" w:hAnsi="Trebuchet MS" w:cs="Arial"/>
        <w:sz w:val="16"/>
        <w:szCs w:val="16"/>
        <w:lang w:val="fr-FR"/>
      </w:rPr>
      <w:t xml:space="preserve">MENT 4, </w:t>
    </w:r>
    <w:r w:rsidR="00273252">
      <w:rPr>
        <w:rFonts w:ascii="Trebuchet MS" w:hAnsi="Trebuchet MS" w:cs="Arial"/>
        <w:sz w:val="16"/>
        <w:szCs w:val="16"/>
        <w:lang w:val="fr-FR"/>
      </w:rPr>
      <w:t>2</w:t>
    </w:r>
    <w:r w:rsidR="00273252" w:rsidRPr="00273252">
      <w:rPr>
        <w:rFonts w:ascii="Trebuchet MS" w:hAnsi="Trebuchet MS" w:cs="Arial"/>
        <w:sz w:val="16"/>
        <w:szCs w:val="16"/>
        <w:vertAlign w:val="superscript"/>
        <w:lang w:val="fr-FR"/>
      </w:rPr>
      <w:t>ND</w:t>
    </w:r>
    <w:r w:rsidR="00273252">
      <w:rPr>
        <w:rFonts w:ascii="Trebuchet MS" w:hAnsi="Trebuchet MS" w:cs="Arial"/>
        <w:sz w:val="16"/>
        <w:szCs w:val="16"/>
        <w:lang w:val="fr-FR"/>
      </w:rPr>
      <w:t xml:space="preserve"> DISTRICT, BUCHAREST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Pr="00273252">
      <w:rPr>
        <w:rFonts w:ascii="Trebuchet MS" w:hAnsi="Trebuchet MS" w:cs="Arial"/>
        <w:sz w:val="16"/>
        <w:szCs w:val="16"/>
        <w:lang w:val="fr-FR"/>
      </w:rPr>
      <w:t>|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="00273252">
      <w:rPr>
        <w:rFonts w:ascii="Trebuchet MS" w:hAnsi="Trebuchet MS" w:cs="Arial"/>
        <w:sz w:val="16"/>
        <w:szCs w:val="16"/>
        <w:lang w:val="fr-FR"/>
      </w:rPr>
      <w:t xml:space="preserve">POSTAL CODE : </w:t>
    </w:r>
    <w:r w:rsidRPr="00273252">
      <w:rPr>
        <w:rFonts w:ascii="Trebuchet MS" w:hAnsi="Trebuchet MS" w:cs="Arial"/>
        <w:sz w:val="16"/>
        <w:szCs w:val="16"/>
        <w:lang w:val="fr-FR"/>
      </w:rPr>
      <w:t>020372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="007D603F">
      <w:rPr>
        <w:rFonts w:ascii="Trebuchet MS" w:hAnsi="Trebuchet MS" w:cs="Arial"/>
        <w:sz w:val="16"/>
        <w:szCs w:val="16"/>
        <w:lang w:val="fr-FR"/>
      </w:rPr>
      <w:t xml:space="preserve">|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="00273252">
      <w:rPr>
        <w:rFonts w:ascii="Trebuchet MS" w:hAnsi="Trebuchet MS" w:cs="Arial"/>
        <w:sz w:val="16"/>
        <w:szCs w:val="16"/>
        <w:lang w:val="fr-FR"/>
      </w:rPr>
      <w:t>TAX REGISTRATION N</w:t>
    </w:r>
    <w:r w:rsidR="007D603F">
      <w:rPr>
        <w:rFonts w:ascii="Trebuchet MS" w:hAnsi="Trebuchet MS" w:cs="Arial"/>
        <w:sz w:val="16"/>
        <w:szCs w:val="16"/>
        <w:lang w:val="fr-FR"/>
      </w:rPr>
      <w:t>o</w:t>
    </w:r>
    <w:r w:rsidRPr="00273252">
      <w:rPr>
        <w:rFonts w:ascii="Trebuchet MS" w:hAnsi="Trebuchet MS" w:cs="Arial"/>
        <w:sz w:val="16"/>
        <w:szCs w:val="16"/>
        <w:lang w:val="fr-FR"/>
      </w:rPr>
      <w:t>: RO 22354424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Pr="00273252">
      <w:rPr>
        <w:rFonts w:ascii="Trebuchet MS" w:hAnsi="Trebuchet MS" w:cs="Arial"/>
        <w:sz w:val="16"/>
        <w:szCs w:val="16"/>
        <w:lang w:val="fr-FR"/>
      </w:rPr>
      <w:t>|</w:t>
    </w:r>
    <w:r w:rsidR="007D603F">
      <w:rPr>
        <w:rFonts w:ascii="Trebuchet MS" w:hAnsi="Trebuchet MS" w:cs="Arial"/>
        <w:sz w:val="16"/>
        <w:szCs w:val="16"/>
        <w:lang w:val="fr-FR"/>
      </w:rPr>
      <w:t xml:space="preserve"> </w:t>
    </w:r>
    <w:r w:rsidR="00BB09A8">
      <w:rPr>
        <w:rFonts w:ascii="Trebuchet MS" w:hAnsi="Trebuchet MS" w:cs="Arial"/>
        <w:sz w:val="16"/>
        <w:szCs w:val="16"/>
        <w:lang w:val="fr-FR"/>
      </w:rPr>
      <w:t xml:space="preserve"> </w:t>
    </w:r>
    <w:r w:rsidR="00273252">
      <w:rPr>
        <w:rFonts w:ascii="Trebuchet MS" w:hAnsi="Trebuchet MS" w:cs="Arial"/>
        <w:sz w:val="16"/>
        <w:szCs w:val="16"/>
        <w:lang w:val="fr-FR"/>
      </w:rPr>
      <w:t>REGISTER</w:t>
    </w:r>
    <w:r w:rsidR="007D603F">
      <w:rPr>
        <w:rFonts w:ascii="Trebuchet MS" w:hAnsi="Trebuchet MS" w:cs="Arial"/>
        <w:sz w:val="16"/>
        <w:szCs w:val="16"/>
        <w:lang w:val="fr-FR"/>
      </w:rPr>
      <w:t>ED</w:t>
    </w:r>
    <w:r w:rsidR="00273252">
      <w:rPr>
        <w:rFonts w:ascii="Trebuchet MS" w:hAnsi="Trebuchet MS" w:cs="Arial"/>
        <w:sz w:val="16"/>
        <w:szCs w:val="16"/>
        <w:lang w:val="fr-FR"/>
      </w:rPr>
      <w:t xml:space="preserve"> N</w:t>
    </w:r>
    <w:r w:rsidR="007D603F">
      <w:rPr>
        <w:rFonts w:ascii="Trebuchet MS" w:hAnsi="Trebuchet MS" w:cs="Arial"/>
        <w:sz w:val="16"/>
        <w:szCs w:val="16"/>
        <w:lang w:val="fr-FR"/>
      </w:rPr>
      <w:t>o</w:t>
    </w:r>
    <w:r w:rsidR="00307487" w:rsidRPr="00273252">
      <w:rPr>
        <w:rFonts w:ascii="Trebuchet MS" w:hAnsi="Trebuchet MS" w:cs="Arial"/>
        <w:sz w:val="16"/>
        <w:szCs w:val="16"/>
        <w:lang w:val="fr-FR"/>
      </w:rPr>
      <w:t>: J40/16546/04.09.2007</w:t>
    </w:r>
    <w:r w:rsidR="007D603F">
      <w:rPr>
        <w:rFonts w:ascii="Trebuchet MS" w:hAnsi="Trebuchet MS" w:cs="Arial"/>
        <w:sz w:val="16"/>
        <w:szCs w:val="16"/>
        <w:lang w:val="fr-FR"/>
      </w:rPr>
      <w:t xml:space="preserve"> |</w:t>
    </w:r>
  </w:p>
  <w:p w:rsidR="0086144D" w:rsidRPr="00273252" w:rsidRDefault="007D603F" w:rsidP="00BB09A8">
    <w:pPr>
      <w:pStyle w:val="Footer"/>
      <w:tabs>
        <w:tab w:val="clear" w:pos="4153"/>
        <w:tab w:val="center" w:pos="360"/>
      </w:tabs>
      <w:jc w:val="both"/>
      <w:rPr>
        <w:rFonts w:ascii="Trebuchet MS" w:hAnsi="Trebuchet MS" w:cs="Arial"/>
        <w:sz w:val="16"/>
        <w:szCs w:val="16"/>
        <w:lang w:val="fr-FR"/>
      </w:rPr>
    </w:pPr>
    <w:r>
      <w:rPr>
        <w:rFonts w:ascii="Trebuchet MS" w:hAnsi="Trebuchet MS" w:cs="Arial"/>
        <w:sz w:val="16"/>
        <w:szCs w:val="16"/>
        <w:lang w:val="fr-FR"/>
      </w:rPr>
      <w:t>SHARE CAPITAL</w:t>
    </w:r>
    <w:r w:rsidRPr="00273252">
      <w:rPr>
        <w:rFonts w:ascii="Trebuchet MS" w:hAnsi="Trebuchet MS" w:cs="Arial"/>
        <w:sz w:val="16"/>
        <w:szCs w:val="16"/>
        <w:lang w:val="fr-FR"/>
      </w:rPr>
      <w:t>: 10.000.000 LEI</w:t>
    </w:r>
    <w:r w:rsidR="00B134B6"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>|</w:t>
    </w:r>
    <w:r>
      <w:rPr>
        <w:rFonts w:ascii="Trebuchet MS" w:hAnsi="Trebuchet MS" w:cs="Arial"/>
        <w:sz w:val="16"/>
        <w:szCs w:val="16"/>
        <w:lang w:val="fr-FR"/>
      </w:rPr>
      <w:t>ACCOUNT No</w:t>
    </w:r>
    <w:r w:rsidR="0086144D" w:rsidRPr="00273252">
      <w:rPr>
        <w:rFonts w:ascii="Trebuchet MS" w:hAnsi="Trebuchet MS" w:cs="Arial"/>
        <w:sz w:val="16"/>
        <w:szCs w:val="16"/>
        <w:lang w:val="fr-FR"/>
      </w:rPr>
      <w:t>: RO42 RZBR 0000 0600 0955 7823</w:t>
    </w:r>
    <w:r w:rsidR="00B134B6">
      <w:rPr>
        <w:rFonts w:ascii="Trebuchet MS" w:hAnsi="Trebuchet MS" w:cs="Arial"/>
        <w:sz w:val="16"/>
        <w:szCs w:val="16"/>
        <w:lang w:val="fr-FR"/>
      </w:rPr>
      <w:t xml:space="preserve"> </w:t>
    </w:r>
    <w:r>
      <w:rPr>
        <w:rFonts w:ascii="Trebuchet MS" w:hAnsi="Trebuchet MS" w:cs="Arial"/>
        <w:sz w:val="16"/>
        <w:szCs w:val="16"/>
        <w:lang w:val="fr-FR"/>
      </w:rPr>
      <w:t>(RON) | ACCOUNT No: RO</w:t>
    </w:r>
    <w:r w:rsidR="00B134B6">
      <w:rPr>
        <w:rFonts w:ascii="Trebuchet MS" w:hAnsi="Trebuchet MS" w:cs="Arial"/>
        <w:sz w:val="16"/>
        <w:szCs w:val="16"/>
        <w:lang w:val="fr-FR"/>
      </w:rPr>
      <w:t>74</w:t>
    </w:r>
    <w:r>
      <w:rPr>
        <w:rFonts w:ascii="Trebuchet MS" w:hAnsi="Trebuchet MS" w:cs="Arial"/>
        <w:sz w:val="16"/>
        <w:szCs w:val="16"/>
        <w:lang w:val="fr-FR"/>
      </w:rPr>
      <w:t xml:space="preserve"> RZBR 0000 0600</w:t>
    </w:r>
    <w:r w:rsidR="00B134B6">
      <w:rPr>
        <w:rFonts w:ascii="Trebuchet MS" w:hAnsi="Trebuchet MS" w:cs="Arial"/>
        <w:sz w:val="16"/>
        <w:szCs w:val="16"/>
        <w:lang w:val="fr-FR"/>
      </w:rPr>
      <w:t xml:space="preserve"> 0955 7829 (EUR) | SWIFT : RZBRROBU | </w:t>
    </w:r>
    <w:r w:rsidR="00B134B6" w:rsidRPr="00273252">
      <w:rPr>
        <w:rFonts w:ascii="Trebuchet MS" w:hAnsi="Trebuchet MS" w:cs="Arial"/>
        <w:sz w:val="16"/>
        <w:szCs w:val="16"/>
        <w:lang w:val="fr-FR"/>
      </w:rPr>
      <w:t>RAIFFEISEN BANK</w:t>
    </w:r>
    <w:r w:rsidR="00B134B6">
      <w:rPr>
        <w:rFonts w:ascii="Trebuchet MS" w:hAnsi="Trebuchet MS" w:cs="Arial"/>
        <w:sz w:val="16"/>
        <w:szCs w:val="16"/>
        <w:lang w:val="fr-FR"/>
      </w:rPr>
      <w:t xml:space="preserve"> - </w:t>
    </w:r>
    <w:r w:rsidR="00B134B6" w:rsidRPr="00273252">
      <w:rPr>
        <w:rFonts w:ascii="Trebuchet MS" w:hAnsi="Trebuchet MS" w:cs="Arial"/>
        <w:sz w:val="16"/>
        <w:szCs w:val="16"/>
        <w:lang w:val="fr-FR"/>
      </w:rPr>
      <w:t xml:space="preserve">IANCULUI </w:t>
    </w:r>
    <w:r w:rsidR="00B134B6">
      <w:rPr>
        <w:rFonts w:ascii="Trebuchet MS" w:hAnsi="Trebuchet MS" w:cs="Arial"/>
        <w:sz w:val="16"/>
        <w:szCs w:val="16"/>
        <w:lang w:val="fr-FR"/>
      </w:rPr>
      <w:t>BRANCH |</w:t>
    </w:r>
  </w:p>
  <w:p w:rsidR="0086144D" w:rsidRPr="00273252" w:rsidRDefault="007D603F" w:rsidP="00BB09A8">
    <w:pPr>
      <w:pStyle w:val="Footer"/>
      <w:tabs>
        <w:tab w:val="clear" w:pos="4153"/>
        <w:tab w:val="center" w:pos="1800"/>
      </w:tabs>
      <w:jc w:val="both"/>
      <w:rPr>
        <w:rFonts w:ascii="Trebuchet MS" w:hAnsi="Trebuchet MS" w:cs="Arial"/>
        <w:sz w:val="16"/>
        <w:szCs w:val="16"/>
        <w:lang w:val="fr-FR"/>
      </w:rPr>
    </w:pPr>
    <w:r>
      <w:rPr>
        <w:rFonts w:ascii="Trebuchet MS" w:hAnsi="Trebuchet MS" w:cs="Arial"/>
        <w:sz w:val="16"/>
        <w:szCs w:val="16"/>
        <w:lang w:val="fr-FR"/>
      </w:rPr>
      <w:t>TEL</w:t>
    </w:r>
    <w:proofErr w:type="gramStart"/>
    <w:r>
      <w:rPr>
        <w:rFonts w:ascii="Trebuchet MS" w:hAnsi="Trebuchet MS" w:cs="Arial"/>
        <w:sz w:val="16"/>
        <w:szCs w:val="16"/>
        <w:lang w:val="fr-FR"/>
      </w:rPr>
      <w:t>./</w:t>
    </w:r>
    <w:proofErr w:type="gramEnd"/>
    <w:r>
      <w:rPr>
        <w:rFonts w:ascii="Trebuchet MS" w:hAnsi="Trebuchet MS" w:cs="Arial"/>
        <w:sz w:val="16"/>
        <w:szCs w:val="16"/>
        <w:lang w:val="fr-FR"/>
      </w:rPr>
      <w:t>FAX</w:t>
    </w:r>
    <w:r w:rsidR="0086144D" w:rsidRPr="00273252">
      <w:rPr>
        <w:rFonts w:ascii="Trebuchet MS" w:hAnsi="Trebuchet MS" w:cs="Arial"/>
        <w:sz w:val="16"/>
        <w:szCs w:val="16"/>
        <w:lang w:val="fr-FR"/>
      </w:rPr>
      <w:t>: (+4) 021 250 40 30</w:t>
    </w:r>
    <w:r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>|</w:t>
    </w:r>
    <w:r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>MOBIL</w:t>
    </w:r>
    <w:r>
      <w:rPr>
        <w:rFonts w:ascii="Trebuchet MS" w:hAnsi="Trebuchet MS" w:cs="Arial"/>
        <w:sz w:val="16"/>
        <w:szCs w:val="16"/>
        <w:lang w:val="fr-FR"/>
      </w:rPr>
      <w:t>E</w:t>
    </w:r>
    <w:r w:rsidR="0086144D" w:rsidRPr="00273252">
      <w:rPr>
        <w:rFonts w:ascii="Trebuchet MS" w:hAnsi="Trebuchet MS" w:cs="Arial"/>
        <w:sz w:val="16"/>
        <w:szCs w:val="16"/>
        <w:lang w:val="fr-FR"/>
      </w:rPr>
      <w:t>: (+4) 0729 867 320</w:t>
    </w:r>
    <w:r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>|</w:t>
    </w:r>
    <w:r>
      <w:rPr>
        <w:rFonts w:ascii="Trebuchet MS" w:hAnsi="Trebuchet MS" w:cs="Arial"/>
        <w:sz w:val="16"/>
        <w:szCs w:val="16"/>
        <w:lang w:val="fr-FR"/>
      </w:rPr>
      <w:t xml:space="preserve"> </w:t>
    </w:r>
    <w:hyperlink r:id="rId1" w:history="1">
      <w:r w:rsidR="0086144D" w:rsidRPr="001D07DD">
        <w:rPr>
          <w:rStyle w:val="Hyperlink"/>
          <w:rFonts w:ascii="Trebuchet MS" w:hAnsi="Trebuchet MS" w:cs="Arial"/>
          <w:color w:val="365F91"/>
          <w:sz w:val="16"/>
          <w:szCs w:val="16"/>
          <w:lang w:val="fr-FR"/>
        </w:rPr>
        <w:t>WWW.BTLREAL.RO</w:t>
      </w:r>
    </w:hyperlink>
    <w:r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>|</w:t>
    </w:r>
    <w:r>
      <w:rPr>
        <w:rFonts w:ascii="Trebuchet MS" w:hAnsi="Trebuchet MS" w:cs="Arial"/>
        <w:sz w:val="16"/>
        <w:szCs w:val="16"/>
        <w:lang w:val="fr-FR"/>
      </w:rPr>
      <w:t xml:space="preserve"> </w:t>
    </w:r>
    <w:r w:rsidR="0086144D" w:rsidRPr="00273252">
      <w:rPr>
        <w:rFonts w:ascii="Trebuchet MS" w:hAnsi="Trebuchet MS" w:cs="Arial"/>
        <w:sz w:val="16"/>
        <w:szCs w:val="16"/>
        <w:lang w:val="fr-FR"/>
      </w:rPr>
      <w:t xml:space="preserve">E-MAIL: </w:t>
    </w:r>
    <w:hyperlink r:id="rId2" w:history="1">
      <w:r w:rsidR="0086144D" w:rsidRPr="001D07DD">
        <w:rPr>
          <w:rStyle w:val="Hyperlink"/>
          <w:rFonts w:ascii="Trebuchet MS" w:hAnsi="Trebuchet MS" w:cs="Arial"/>
          <w:color w:val="365F91"/>
          <w:sz w:val="16"/>
          <w:szCs w:val="16"/>
          <w:lang w:val="fr-FR"/>
        </w:rPr>
        <w:t>OFFICE@BTLREAL.RO</w:t>
      </w:r>
    </w:hyperlink>
    <w:r w:rsidR="00BB09A8">
      <w:rPr>
        <w:rFonts w:ascii="Trebuchet MS" w:hAnsi="Trebuchet MS" w:cs="Arial"/>
        <w:sz w:val="16"/>
        <w:szCs w:val="16"/>
        <w:lang w:val="fr-FR"/>
      </w:rPr>
      <w:t xml:space="preserve"> 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7" w:rsidRDefault="00307487" w:rsidP="00307487">
    <w:pPr>
      <w:pStyle w:val="Default"/>
      <w:rPr>
        <w:rFonts w:ascii="Trebuchet MS" w:hAnsi="Trebuchet MS"/>
        <w:b/>
        <w:bCs/>
        <w:sz w:val="28"/>
      </w:rPr>
    </w:pPr>
    <w:r w:rsidRPr="00307487">
      <w:rPr>
        <w:rFonts w:ascii="Trebuchet MS" w:hAnsi="Trebuchet MS"/>
        <w:b/>
        <w:bCs/>
        <w:sz w:val="28"/>
        <w:lang w:val="it-IT"/>
      </w:rPr>
      <w:t>NOTĂ</w:t>
    </w:r>
    <w:r w:rsidRPr="00307487">
      <w:rPr>
        <w:rFonts w:ascii="Trebuchet MS" w:hAnsi="Trebuchet MS"/>
        <w:b/>
        <w:bCs/>
        <w:sz w:val="28"/>
      </w:rPr>
      <w:t>:</w:t>
    </w:r>
  </w:p>
  <w:p w:rsidR="003F665F" w:rsidRPr="003F665F" w:rsidRDefault="003F665F" w:rsidP="003F665F">
    <w:pPr>
      <w:pStyle w:val="Footer"/>
      <w:numPr>
        <w:ilvl w:val="0"/>
        <w:numId w:val="43"/>
      </w:numPr>
      <w:rPr>
        <w:rFonts w:ascii="Trebuchet MS" w:hAnsi="Trebuchet MS"/>
      </w:rPr>
    </w:pPr>
    <w:r w:rsidRPr="003F665F">
      <w:rPr>
        <w:rFonts w:ascii="Trebuchet MS" w:hAnsi="Trebuchet MS" w:cs="Arial"/>
        <w:b/>
        <w:color w:val="000000"/>
        <w:szCs w:val="28"/>
        <w:lang w:eastAsia="en-US"/>
      </w:rPr>
      <w:t xml:space="preserve">Chiria lunară pentru un parcaj subteran este de 150 EURO + TVA / Luna / loc de parcare. </w:t>
    </w:r>
  </w:p>
  <w:p w:rsidR="00307487" w:rsidRPr="00307487" w:rsidRDefault="00307487" w:rsidP="003F665F">
    <w:pPr>
      <w:pStyle w:val="Footer"/>
      <w:numPr>
        <w:ilvl w:val="0"/>
        <w:numId w:val="43"/>
      </w:numPr>
      <w:rPr>
        <w:rFonts w:ascii="Trebuchet MS" w:hAnsi="Trebuchet MS"/>
      </w:rPr>
    </w:pPr>
    <w:r w:rsidRPr="003F665F">
      <w:rPr>
        <w:rFonts w:ascii="Trebuchet MS" w:hAnsi="Trebuchet MS" w:cs="Arial"/>
        <w:b/>
        <w:color w:val="000000"/>
        <w:szCs w:val="28"/>
        <w:lang w:eastAsia="en-US"/>
      </w:rPr>
      <w:t>* COMPLET   Mobilare şi decorare integrală a apartamentului</w:t>
    </w:r>
    <w:r w:rsidR="00151566" w:rsidRPr="003F665F">
      <w:rPr>
        <w:rFonts w:ascii="Trebuchet MS" w:hAnsi="Trebuchet MS" w:cs="Arial"/>
        <w:b/>
        <w:color w:val="000000"/>
        <w:szCs w:val="28"/>
        <w:lang w:eastAsia="en-US"/>
      </w:rPr>
      <w:t>.</w:t>
    </w:r>
    <w:r w:rsidRPr="00307487">
      <w:rPr>
        <w:rFonts w:ascii="Trebuchet MS" w:hAnsi="Trebuchet MS" w:cs="Arial"/>
        <w:b/>
        <w:bCs/>
        <w:color w:val="000000"/>
        <w:szCs w:val="28"/>
        <w:lang w:val="en-US" w:eastAsia="en-US"/>
      </w:rPr>
      <w:br/>
      <w:t xml:space="preserve">** </w:t>
    </w:r>
    <w:r w:rsidR="005B1634">
      <w:rPr>
        <w:rFonts w:ascii="Trebuchet MS" w:hAnsi="Trebuchet MS" w:cs="Arial"/>
        <w:b/>
        <w:bCs/>
        <w:color w:val="000000"/>
        <w:szCs w:val="28"/>
        <w:lang w:val="en-US" w:eastAsia="en-US"/>
      </w:rPr>
      <w:t>PARȚIAL</w:t>
    </w:r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ab/>
      <w:t xml:space="preserve">  Buc</w:t>
    </w:r>
    <w:r w:rsidRPr="00307487">
      <w:rPr>
        <w:rFonts w:ascii="Trebuchet MS" w:hAnsi="Trebuchet MS" w:cs="Arial"/>
        <w:bCs/>
        <w:color w:val="000000"/>
        <w:szCs w:val="28"/>
        <w:lang w:eastAsia="en-US"/>
      </w:rPr>
      <w:t>ă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tărie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total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echipată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şi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mobilată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,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dressinguri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hol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,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aer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condiţionat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în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fiecare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cameră</w:t>
    </w:r>
    <w:proofErr w:type="spellEnd"/>
    <w:r w:rsidR="00151566">
      <w:rPr>
        <w:rFonts w:ascii="Trebuchet MS" w:hAnsi="Trebuchet MS" w:cs="Arial"/>
        <w:bCs/>
        <w:color w:val="000000"/>
        <w:szCs w:val="28"/>
        <w:lang w:val="en-US" w:eastAsia="en-US"/>
      </w:rPr>
      <w:t>.</w:t>
    </w:r>
    <w:r w:rsidRPr="00307487">
      <w:rPr>
        <w:rFonts w:ascii="Trebuchet MS" w:hAnsi="Trebuchet MS" w:cs="Arial"/>
        <w:b/>
        <w:bCs/>
        <w:color w:val="000000"/>
        <w:szCs w:val="28"/>
        <w:lang w:val="en-US" w:eastAsia="en-US"/>
      </w:rPr>
      <w:br/>
      <w:t>*** OFFICE</w:t>
    </w:r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ab/>
      <w:t xml:space="preserve"> 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Apartamentele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sunt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proofErr w:type="spellStart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>pretabile</w:t>
    </w:r>
    <w:proofErr w:type="spellEnd"/>
    <w:r w:rsidRPr="00307487">
      <w:rPr>
        <w:rFonts w:ascii="Trebuchet MS" w:hAnsi="Trebuchet MS" w:cs="Arial"/>
        <w:bCs/>
        <w:color w:val="000000"/>
        <w:szCs w:val="28"/>
        <w:lang w:val="en-US" w:eastAsia="en-US"/>
      </w:rPr>
      <w:t xml:space="preserve"> </w:t>
    </w:r>
    <w:r w:rsidRPr="00307487">
      <w:rPr>
        <w:rFonts w:ascii="Trebuchet MS" w:hAnsi="Trebuchet MS" w:cs="Arial"/>
        <w:bCs/>
        <w:color w:val="000000"/>
        <w:szCs w:val="28"/>
        <w:lang w:eastAsia="en-US"/>
      </w:rPr>
      <w:t>închiriere pentru birouri şi nu conţin mobilare</w:t>
    </w:r>
    <w:r w:rsidR="00151566">
      <w:rPr>
        <w:rFonts w:ascii="Trebuchet MS" w:hAnsi="Trebuchet MS" w:cs="Arial"/>
        <w:bCs/>
        <w:color w:val="000000"/>
        <w:szCs w:val="28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91" w:rsidRDefault="00C75391">
      <w:r>
        <w:separator/>
      </w:r>
    </w:p>
  </w:footnote>
  <w:footnote w:type="continuationSeparator" w:id="0">
    <w:p w:rsidR="00C75391" w:rsidRDefault="00C7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E46" w:rsidRDefault="00476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4D" w:rsidRPr="001D07DD" w:rsidRDefault="00131DB8" w:rsidP="0047053C">
    <w:pPr>
      <w:pStyle w:val="Header"/>
      <w:tabs>
        <w:tab w:val="clear" w:pos="8306"/>
        <w:tab w:val="right" w:pos="13590"/>
      </w:tabs>
      <w:ind w:right="31" w:firstLine="1416"/>
      <w:jc w:val="right"/>
      <w:rPr>
        <w:rFonts w:ascii="Arial" w:hAnsi="Arial" w:cs="Arial"/>
        <w:b/>
        <w:color w:val="365F91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-146050</wp:posOffset>
          </wp:positionV>
          <wp:extent cx="1771650" cy="4953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86144D" w:rsidRPr="001D07DD">
        <w:rPr>
          <w:rStyle w:val="Hyperlink"/>
          <w:rFonts w:ascii="Arial" w:hAnsi="Arial" w:cs="Arial"/>
          <w:b/>
          <w:color w:val="365F91"/>
          <w:sz w:val="24"/>
          <w:szCs w:val="24"/>
          <w:u w:val="none"/>
        </w:rPr>
        <w:t>www.BTLREAL.ro</w:t>
      </w:r>
    </w:hyperlink>
  </w:p>
  <w:p w:rsidR="00307487" w:rsidRPr="00FB0E66" w:rsidRDefault="00307487" w:rsidP="0047053C">
    <w:pPr>
      <w:pStyle w:val="Header"/>
      <w:tabs>
        <w:tab w:val="clear" w:pos="8306"/>
        <w:tab w:val="right" w:pos="13590"/>
      </w:tabs>
      <w:ind w:right="31" w:firstLine="1416"/>
      <w:jc w:val="right"/>
      <w:rPr>
        <w:sz w:val="3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7" w:rsidRPr="001D07DD" w:rsidRDefault="00131DB8" w:rsidP="00307487">
    <w:pPr>
      <w:pStyle w:val="Header"/>
      <w:jc w:val="center"/>
      <w:rPr>
        <w:rFonts w:ascii="Trebuchet MS" w:hAnsi="Trebuchet MS" w:cs="Arial"/>
        <w:b/>
        <w:color w:val="000000"/>
        <w:sz w:val="48"/>
        <w:szCs w:val="4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-127000</wp:posOffset>
          </wp:positionV>
          <wp:extent cx="1771650" cy="4953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487" w:rsidRPr="001D07DD">
      <w:rPr>
        <w:rFonts w:ascii="Trebuchet MS" w:hAnsi="Trebuchet MS" w:cs="Arial"/>
        <w:b/>
        <w:color w:val="000000"/>
        <w:sz w:val="48"/>
        <w:szCs w:val="40"/>
      </w:rPr>
      <w:t>LACUL TEI 31-33</w:t>
    </w:r>
  </w:p>
  <w:p w:rsidR="00307487" w:rsidRPr="00307487" w:rsidRDefault="00307487" w:rsidP="00307487">
    <w:pPr>
      <w:pStyle w:val="Header"/>
      <w:jc w:val="center"/>
      <w:rPr>
        <w:rFonts w:ascii="Trebuchet MS" w:hAnsi="Trebuchet MS"/>
      </w:rPr>
    </w:pPr>
    <w:r w:rsidRPr="001D07DD">
      <w:rPr>
        <w:rFonts w:ascii="Trebuchet MS" w:hAnsi="Trebuchet MS" w:cs="Arial"/>
        <w:b/>
        <w:color w:val="000000"/>
        <w:sz w:val="40"/>
        <w:szCs w:val="40"/>
      </w:rPr>
      <w:t>PARCUL</w:t>
    </w:r>
    <w:r w:rsidR="00B83172" w:rsidRPr="001D07DD">
      <w:rPr>
        <w:rFonts w:ascii="Trebuchet MS" w:hAnsi="Trebuchet MS" w:cs="Arial"/>
        <w:b/>
        <w:color w:val="000000"/>
        <w:sz w:val="40"/>
        <w:szCs w:val="40"/>
      </w:rPr>
      <w:t xml:space="preserve"> CIRCULUI – FLOREASCA – BARBU VĂCĂ</w:t>
    </w:r>
    <w:r w:rsidRPr="001D07DD">
      <w:rPr>
        <w:rFonts w:ascii="Trebuchet MS" w:hAnsi="Trebuchet MS" w:cs="Arial"/>
        <w:b/>
        <w:color w:val="000000"/>
        <w:sz w:val="40"/>
        <w:szCs w:val="40"/>
      </w:rPr>
      <w:t>RESCU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96E"/>
    <w:multiLevelType w:val="hybridMultilevel"/>
    <w:tmpl w:val="AB4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3DF"/>
    <w:multiLevelType w:val="hybridMultilevel"/>
    <w:tmpl w:val="08DE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11EC7"/>
    <w:multiLevelType w:val="hybridMultilevel"/>
    <w:tmpl w:val="D3144E6E"/>
    <w:lvl w:ilvl="0" w:tplc="77D8349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00CE7"/>
    <w:multiLevelType w:val="hybridMultilevel"/>
    <w:tmpl w:val="BA1C7BE8"/>
    <w:lvl w:ilvl="0" w:tplc="4F5266AC">
      <w:start w:val="1"/>
      <w:numFmt w:val="bullet"/>
      <w:lvlText w:val=""/>
      <w:lvlJc w:val="left"/>
      <w:pPr>
        <w:tabs>
          <w:tab w:val="num" w:pos="645"/>
        </w:tabs>
        <w:ind w:left="342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71F5BD4"/>
    <w:multiLevelType w:val="hybridMultilevel"/>
    <w:tmpl w:val="BD2A6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C3760"/>
    <w:multiLevelType w:val="hybridMultilevel"/>
    <w:tmpl w:val="5F907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40CC9"/>
    <w:multiLevelType w:val="hybridMultilevel"/>
    <w:tmpl w:val="39944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F37A3"/>
    <w:multiLevelType w:val="hybridMultilevel"/>
    <w:tmpl w:val="4DFAE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D4E80"/>
    <w:multiLevelType w:val="hybridMultilevel"/>
    <w:tmpl w:val="4E0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028"/>
    <w:multiLevelType w:val="hybridMultilevel"/>
    <w:tmpl w:val="75360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096A25"/>
    <w:multiLevelType w:val="hybridMultilevel"/>
    <w:tmpl w:val="9DEAADE2"/>
    <w:lvl w:ilvl="0" w:tplc="0BCC1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67A19"/>
    <w:multiLevelType w:val="hybridMultilevel"/>
    <w:tmpl w:val="44028B96"/>
    <w:lvl w:ilvl="0" w:tplc="EB388B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12" w15:restartNumberingAfterBreak="0">
    <w:nsid w:val="1E054BFF"/>
    <w:multiLevelType w:val="hybridMultilevel"/>
    <w:tmpl w:val="92FC42AA"/>
    <w:lvl w:ilvl="0" w:tplc="4F5266A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34904"/>
    <w:multiLevelType w:val="hybridMultilevel"/>
    <w:tmpl w:val="1E203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375"/>
    <w:multiLevelType w:val="hybridMultilevel"/>
    <w:tmpl w:val="30687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F071C"/>
    <w:multiLevelType w:val="hybridMultilevel"/>
    <w:tmpl w:val="C8C498C2"/>
    <w:lvl w:ilvl="0" w:tplc="4F5266A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7F2"/>
    <w:multiLevelType w:val="hybridMultilevel"/>
    <w:tmpl w:val="8A8A3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F238F"/>
    <w:multiLevelType w:val="hybridMultilevel"/>
    <w:tmpl w:val="AEE66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74ACD"/>
    <w:multiLevelType w:val="hybridMultilevel"/>
    <w:tmpl w:val="D7348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BD7D2D"/>
    <w:multiLevelType w:val="hybridMultilevel"/>
    <w:tmpl w:val="62FA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0" w15:restartNumberingAfterBreak="0">
    <w:nsid w:val="37311D60"/>
    <w:multiLevelType w:val="hybridMultilevel"/>
    <w:tmpl w:val="3F68D8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5F038E"/>
    <w:multiLevelType w:val="hybridMultilevel"/>
    <w:tmpl w:val="220C9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E7814"/>
    <w:multiLevelType w:val="multilevel"/>
    <w:tmpl w:val="F9C0B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3DD379DA"/>
    <w:multiLevelType w:val="hybridMultilevel"/>
    <w:tmpl w:val="062AFCA6"/>
    <w:lvl w:ilvl="0" w:tplc="0BCC1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A49CD"/>
    <w:multiLevelType w:val="hybridMultilevel"/>
    <w:tmpl w:val="0BE46B26"/>
    <w:lvl w:ilvl="0" w:tplc="49A6CD3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903576"/>
    <w:multiLevelType w:val="multilevel"/>
    <w:tmpl w:val="3B5EFA9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22C44FE"/>
    <w:multiLevelType w:val="hybridMultilevel"/>
    <w:tmpl w:val="1690EB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2C5A84"/>
    <w:multiLevelType w:val="hybridMultilevel"/>
    <w:tmpl w:val="75D6F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15597"/>
    <w:multiLevelType w:val="hybridMultilevel"/>
    <w:tmpl w:val="84CE387E"/>
    <w:lvl w:ilvl="0" w:tplc="7BA2911A"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A24D2"/>
    <w:multiLevelType w:val="hybridMultilevel"/>
    <w:tmpl w:val="A060E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E0731"/>
    <w:multiLevelType w:val="hybridMultilevel"/>
    <w:tmpl w:val="25385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877F4"/>
    <w:multiLevelType w:val="hybridMultilevel"/>
    <w:tmpl w:val="EDDE0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800BC"/>
    <w:multiLevelType w:val="hybridMultilevel"/>
    <w:tmpl w:val="9BD84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17FB8"/>
    <w:multiLevelType w:val="hybridMultilevel"/>
    <w:tmpl w:val="0F744908"/>
    <w:lvl w:ilvl="0" w:tplc="E91C67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3853DF"/>
    <w:multiLevelType w:val="hybridMultilevel"/>
    <w:tmpl w:val="2EEC6AE6"/>
    <w:lvl w:ilvl="0" w:tplc="C8CCF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652C5"/>
    <w:multiLevelType w:val="hybridMultilevel"/>
    <w:tmpl w:val="33EC33DC"/>
    <w:lvl w:ilvl="0" w:tplc="0409000F">
      <w:start w:val="1"/>
      <w:numFmt w:val="decimal"/>
      <w:lvlText w:val="%1."/>
      <w:lvlJc w:val="left"/>
      <w:pPr>
        <w:tabs>
          <w:tab w:val="num" w:pos="3168"/>
        </w:tabs>
        <w:ind w:left="31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36" w15:restartNumberingAfterBreak="0">
    <w:nsid w:val="66BF67B2"/>
    <w:multiLevelType w:val="hybridMultilevel"/>
    <w:tmpl w:val="D5A22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977A0"/>
    <w:multiLevelType w:val="hybridMultilevel"/>
    <w:tmpl w:val="48DA2464"/>
    <w:lvl w:ilvl="0" w:tplc="9F809896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9B34C04"/>
    <w:multiLevelType w:val="hybridMultilevel"/>
    <w:tmpl w:val="170A2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C3EB5"/>
    <w:multiLevelType w:val="hybridMultilevel"/>
    <w:tmpl w:val="BA1C7BE8"/>
    <w:lvl w:ilvl="0" w:tplc="4F5266AC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F064A"/>
    <w:multiLevelType w:val="hybridMultilevel"/>
    <w:tmpl w:val="6E308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5F1BEA"/>
    <w:multiLevelType w:val="hybridMultilevel"/>
    <w:tmpl w:val="EFCAC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76B3D"/>
    <w:multiLevelType w:val="hybridMultilevel"/>
    <w:tmpl w:val="92C2AD64"/>
    <w:lvl w:ilvl="0" w:tplc="49A6CD3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3"/>
  </w:num>
  <w:num w:numId="4">
    <w:abstractNumId w:val="15"/>
  </w:num>
  <w:num w:numId="5">
    <w:abstractNumId w:val="39"/>
  </w:num>
  <w:num w:numId="6">
    <w:abstractNumId w:val="3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1"/>
  </w:num>
  <w:num w:numId="11">
    <w:abstractNumId w:val="31"/>
  </w:num>
  <w:num w:numId="12">
    <w:abstractNumId w:val="40"/>
  </w:num>
  <w:num w:numId="13">
    <w:abstractNumId w:val="36"/>
  </w:num>
  <w:num w:numId="14">
    <w:abstractNumId w:val="16"/>
  </w:num>
  <w:num w:numId="15">
    <w:abstractNumId w:val="38"/>
  </w:num>
  <w:num w:numId="16">
    <w:abstractNumId w:val="14"/>
  </w:num>
  <w:num w:numId="17">
    <w:abstractNumId w:val="18"/>
  </w:num>
  <w:num w:numId="18">
    <w:abstractNumId w:val="7"/>
  </w:num>
  <w:num w:numId="19">
    <w:abstractNumId w:val="9"/>
  </w:num>
  <w:num w:numId="20">
    <w:abstractNumId w:val="5"/>
  </w:num>
  <w:num w:numId="21">
    <w:abstractNumId w:val="19"/>
  </w:num>
  <w:num w:numId="22">
    <w:abstractNumId w:val="30"/>
  </w:num>
  <w:num w:numId="23">
    <w:abstractNumId w:val="23"/>
  </w:num>
  <w:num w:numId="24">
    <w:abstractNumId w:val="10"/>
  </w:num>
  <w:num w:numId="25">
    <w:abstractNumId w:val="42"/>
  </w:num>
  <w:num w:numId="26">
    <w:abstractNumId w:val="24"/>
  </w:num>
  <w:num w:numId="27">
    <w:abstractNumId w:val="28"/>
  </w:num>
  <w:num w:numId="28">
    <w:abstractNumId w:val="26"/>
  </w:num>
  <w:num w:numId="29">
    <w:abstractNumId w:val="17"/>
  </w:num>
  <w:num w:numId="30">
    <w:abstractNumId w:val="21"/>
  </w:num>
  <w:num w:numId="31">
    <w:abstractNumId w:val="29"/>
  </w:num>
  <w:num w:numId="32">
    <w:abstractNumId w:val="6"/>
  </w:num>
  <w:num w:numId="33">
    <w:abstractNumId w:val="4"/>
  </w:num>
  <w:num w:numId="34">
    <w:abstractNumId w:val="32"/>
  </w:num>
  <w:num w:numId="35">
    <w:abstractNumId w:val="27"/>
  </w:num>
  <w:num w:numId="36">
    <w:abstractNumId w:val="1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1"/>
  </w:num>
  <w:num w:numId="40">
    <w:abstractNumId w:val="13"/>
  </w:num>
  <w:num w:numId="41">
    <w:abstractNumId w:val="0"/>
  </w:num>
  <w:num w:numId="42">
    <w:abstractNumId w:val="37"/>
  </w:num>
  <w:num w:numId="43">
    <w:abstractNumId w:val="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D3"/>
    <w:rsid w:val="00001CF8"/>
    <w:rsid w:val="000050BE"/>
    <w:rsid w:val="00011D24"/>
    <w:rsid w:val="000165A5"/>
    <w:rsid w:val="0002316D"/>
    <w:rsid w:val="000239EA"/>
    <w:rsid w:val="00077ABC"/>
    <w:rsid w:val="00087BA5"/>
    <w:rsid w:val="000C09F8"/>
    <w:rsid w:val="000D409E"/>
    <w:rsid w:val="000D42CE"/>
    <w:rsid w:val="000D7B2B"/>
    <w:rsid w:val="000E0D37"/>
    <w:rsid w:val="001025FA"/>
    <w:rsid w:val="001051AD"/>
    <w:rsid w:val="00106A4E"/>
    <w:rsid w:val="00131DB8"/>
    <w:rsid w:val="001411D8"/>
    <w:rsid w:val="00141CC7"/>
    <w:rsid w:val="001468A0"/>
    <w:rsid w:val="0015062B"/>
    <w:rsid w:val="00151566"/>
    <w:rsid w:val="0018300C"/>
    <w:rsid w:val="001A46EB"/>
    <w:rsid w:val="001A5AD0"/>
    <w:rsid w:val="001C6267"/>
    <w:rsid w:val="001D07DD"/>
    <w:rsid w:val="001E0CA1"/>
    <w:rsid w:val="001F4F68"/>
    <w:rsid w:val="002309C7"/>
    <w:rsid w:val="00232BFF"/>
    <w:rsid w:val="00247D7E"/>
    <w:rsid w:val="00250E0B"/>
    <w:rsid w:val="002527A3"/>
    <w:rsid w:val="00265A24"/>
    <w:rsid w:val="00273252"/>
    <w:rsid w:val="00275F8E"/>
    <w:rsid w:val="0028226F"/>
    <w:rsid w:val="002830B2"/>
    <w:rsid w:val="002840AD"/>
    <w:rsid w:val="00286A35"/>
    <w:rsid w:val="00292CAC"/>
    <w:rsid w:val="002A38FD"/>
    <w:rsid w:val="002A54FC"/>
    <w:rsid w:val="002C0665"/>
    <w:rsid w:val="00307487"/>
    <w:rsid w:val="00323092"/>
    <w:rsid w:val="0032504B"/>
    <w:rsid w:val="003272EC"/>
    <w:rsid w:val="00341E86"/>
    <w:rsid w:val="00346D6D"/>
    <w:rsid w:val="0036494E"/>
    <w:rsid w:val="00365DA9"/>
    <w:rsid w:val="00373B34"/>
    <w:rsid w:val="00375F6A"/>
    <w:rsid w:val="00376015"/>
    <w:rsid w:val="003A529F"/>
    <w:rsid w:val="003B77A5"/>
    <w:rsid w:val="003B799A"/>
    <w:rsid w:val="003D3377"/>
    <w:rsid w:val="003D743C"/>
    <w:rsid w:val="003E0554"/>
    <w:rsid w:val="003E7F83"/>
    <w:rsid w:val="003F170E"/>
    <w:rsid w:val="003F40B6"/>
    <w:rsid w:val="003F41B6"/>
    <w:rsid w:val="003F4465"/>
    <w:rsid w:val="003F665F"/>
    <w:rsid w:val="0040512B"/>
    <w:rsid w:val="00407D2E"/>
    <w:rsid w:val="00417427"/>
    <w:rsid w:val="00430563"/>
    <w:rsid w:val="00440E7F"/>
    <w:rsid w:val="0044164C"/>
    <w:rsid w:val="00441876"/>
    <w:rsid w:val="00447C47"/>
    <w:rsid w:val="00453631"/>
    <w:rsid w:val="004602CC"/>
    <w:rsid w:val="004621CA"/>
    <w:rsid w:val="00470241"/>
    <w:rsid w:val="0047053C"/>
    <w:rsid w:val="00476E46"/>
    <w:rsid w:val="004B3A6B"/>
    <w:rsid w:val="004E3D8A"/>
    <w:rsid w:val="004E4391"/>
    <w:rsid w:val="004F0B24"/>
    <w:rsid w:val="004F491D"/>
    <w:rsid w:val="00503285"/>
    <w:rsid w:val="00506AC2"/>
    <w:rsid w:val="005109A4"/>
    <w:rsid w:val="005240F0"/>
    <w:rsid w:val="00524818"/>
    <w:rsid w:val="005256DD"/>
    <w:rsid w:val="00533A42"/>
    <w:rsid w:val="005563F4"/>
    <w:rsid w:val="005852DB"/>
    <w:rsid w:val="00596CD6"/>
    <w:rsid w:val="005B1634"/>
    <w:rsid w:val="005B4B44"/>
    <w:rsid w:val="005B6F17"/>
    <w:rsid w:val="005D4939"/>
    <w:rsid w:val="005E0F33"/>
    <w:rsid w:val="005F5E1F"/>
    <w:rsid w:val="00614259"/>
    <w:rsid w:val="0061786B"/>
    <w:rsid w:val="00624F92"/>
    <w:rsid w:val="00635CBA"/>
    <w:rsid w:val="00640066"/>
    <w:rsid w:val="0064612A"/>
    <w:rsid w:val="00651995"/>
    <w:rsid w:val="00655307"/>
    <w:rsid w:val="006613D7"/>
    <w:rsid w:val="00662A9A"/>
    <w:rsid w:val="00680DD2"/>
    <w:rsid w:val="00684CAC"/>
    <w:rsid w:val="006A6A4F"/>
    <w:rsid w:val="006C7B01"/>
    <w:rsid w:val="006D2588"/>
    <w:rsid w:val="006D2593"/>
    <w:rsid w:val="006D6DBC"/>
    <w:rsid w:val="006F135E"/>
    <w:rsid w:val="006F67AE"/>
    <w:rsid w:val="00700FE1"/>
    <w:rsid w:val="007028B7"/>
    <w:rsid w:val="00720614"/>
    <w:rsid w:val="007222C9"/>
    <w:rsid w:val="0072248B"/>
    <w:rsid w:val="00736A5E"/>
    <w:rsid w:val="007474B4"/>
    <w:rsid w:val="00752609"/>
    <w:rsid w:val="007639B2"/>
    <w:rsid w:val="00771BC5"/>
    <w:rsid w:val="00774CF4"/>
    <w:rsid w:val="0077580F"/>
    <w:rsid w:val="00783B83"/>
    <w:rsid w:val="00791470"/>
    <w:rsid w:val="007B1F28"/>
    <w:rsid w:val="007B3585"/>
    <w:rsid w:val="007C3DEA"/>
    <w:rsid w:val="007D1E43"/>
    <w:rsid w:val="007D3E47"/>
    <w:rsid w:val="007D603F"/>
    <w:rsid w:val="007E360A"/>
    <w:rsid w:val="007F03D9"/>
    <w:rsid w:val="007F3BFF"/>
    <w:rsid w:val="008444E7"/>
    <w:rsid w:val="00851B28"/>
    <w:rsid w:val="0086144D"/>
    <w:rsid w:val="00861B53"/>
    <w:rsid w:val="00880AB0"/>
    <w:rsid w:val="008B6AFC"/>
    <w:rsid w:val="008C34B9"/>
    <w:rsid w:val="008D3286"/>
    <w:rsid w:val="008E0D46"/>
    <w:rsid w:val="008E2993"/>
    <w:rsid w:val="008E619D"/>
    <w:rsid w:val="008F1B8F"/>
    <w:rsid w:val="00912F06"/>
    <w:rsid w:val="009216D1"/>
    <w:rsid w:val="00942C5A"/>
    <w:rsid w:val="00950C7D"/>
    <w:rsid w:val="009545D3"/>
    <w:rsid w:val="009763F8"/>
    <w:rsid w:val="009913BF"/>
    <w:rsid w:val="00996977"/>
    <w:rsid w:val="009A6415"/>
    <w:rsid w:val="009B1BBA"/>
    <w:rsid w:val="009B2F6F"/>
    <w:rsid w:val="009B7E92"/>
    <w:rsid w:val="009C3BC1"/>
    <w:rsid w:val="009C5FF3"/>
    <w:rsid w:val="009D4C7C"/>
    <w:rsid w:val="009E2C75"/>
    <w:rsid w:val="009F0DD3"/>
    <w:rsid w:val="00A04479"/>
    <w:rsid w:val="00A63230"/>
    <w:rsid w:val="00A7376D"/>
    <w:rsid w:val="00AA38D0"/>
    <w:rsid w:val="00AC194F"/>
    <w:rsid w:val="00AD3E1A"/>
    <w:rsid w:val="00AE3832"/>
    <w:rsid w:val="00AF0F83"/>
    <w:rsid w:val="00B11FF6"/>
    <w:rsid w:val="00B12354"/>
    <w:rsid w:val="00B134B6"/>
    <w:rsid w:val="00B20E64"/>
    <w:rsid w:val="00B241CB"/>
    <w:rsid w:val="00B5546E"/>
    <w:rsid w:val="00B716AD"/>
    <w:rsid w:val="00B7476E"/>
    <w:rsid w:val="00B83172"/>
    <w:rsid w:val="00B949C5"/>
    <w:rsid w:val="00BB09A8"/>
    <w:rsid w:val="00BC2B7E"/>
    <w:rsid w:val="00BD7720"/>
    <w:rsid w:val="00C07110"/>
    <w:rsid w:val="00C13C9E"/>
    <w:rsid w:val="00C21912"/>
    <w:rsid w:val="00C220A8"/>
    <w:rsid w:val="00C232E4"/>
    <w:rsid w:val="00C242A4"/>
    <w:rsid w:val="00C34370"/>
    <w:rsid w:val="00C370FF"/>
    <w:rsid w:val="00C4068E"/>
    <w:rsid w:val="00C65C96"/>
    <w:rsid w:val="00C73D7C"/>
    <w:rsid w:val="00C75391"/>
    <w:rsid w:val="00C963FA"/>
    <w:rsid w:val="00CA614A"/>
    <w:rsid w:val="00CB073B"/>
    <w:rsid w:val="00CB4E28"/>
    <w:rsid w:val="00CD0A88"/>
    <w:rsid w:val="00CD252A"/>
    <w:rsid w:val="00CD3B08"/>
    <w:rsid w:val="00CF6068"/>
    <w:rsid w:val="00D0727B"/>
    <w:rsid w:val="00D245FA"/>
    <w:rsid w:val="00D331C9"/>
    <w:rsid w:val="00D34269"/>
    <w:rsid w:val="00D346CC"/>
    <w:rsid w:val="00D44D3D"/>
    <w:rsid w:val="00D47E3F"/>
    <w:rsid w:val="00D65496"/>
    <w:rsid w:val="00D839C2"/>
    <w:rsid w:val="00D8519C"/>
    <w:rsid w:val="00D94209"/>
    <w:rsid w:val="00DB4164"/>
    <w:rsid w:val="00DB5E62"/>
    <w:rsid w:val="00DB6D89"/>
    <w:rsid w:val="00DC04BC"/>
    <w:rsid w:val="00DC0D2A"/>
    <w:rsid w:val="00DD6A8A"/>
    <w:rsid w:val="00DE4B3C"/>
    <w:rsid w:val="00DE55D6"/>
    <w:rsid w:val="00DF0D0B"/>
    <w:rsid w:val="00DF1029"/>
    <w:rsid w:val="00DF1944"/>
    <w:rsid w:val="00DF22C9"/>
    <w:rsid w:val="00E11A0B"/>
    <w:rsid w:val="00E40B76"/>
    <w:rsid w:val="00E45068"/>
    <w:rsid w:val="00E507C7"/>
    <w:rsid w:val="00E7118B"/>
    <w:rsid w:val="00E80842"/>
    <w:rsid w:val="00E923C9"/>
    <w:rsid w:val="00E9458F"/>
    <w:rsid w:val="00E95EB7"/>
    <w:rsid w:val="00EA548F"/>
    <w:rsid w:val="00EB190B"/>
    <w:rsid w:val="00EC38B7"/>
    <w:rsid w:val="00EC5F5D"/>
    <w:rsid w:val="00ED3C25"/>
    <w:rsid w:val="00EE1271"/>
    <w:rsid w:val="00EF4896"/>
    <w:rsid w:val="00F022C9"/>
    <w:rsid w:val="00F16787"/>
    <w:rsid w:val="00F46594"/>
    <w:rsid w:val="00F600F3"/>
    <w:rsid w:val="00F7023A"/>
    <w:rsid w:val="00F7162B"/>
    <w:rsid w:val="00F721DE"/>
    <w:rsid w:val="00F7688C"/>
    <w:rsid w:val="00FB0E66"/>
    <w:rsid w:val="00FE14F8"/>
    <w:rsid w:val="00FE48B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7B412791-B8A4-428D-8DD3-4F22DE0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FC"/>
    <w:rPr>
      <w:sz w:val="28"/>
      <w:lang w:val="ro-RO" w:eastAsia="ro-RO"/>
    </w:rPr>
  </w:style>
  <w:style w:type="paragraph" w:styleId="Heading1">
    <w:name w:val="heading 1"/>
    <w:basedOn w:val="Normal"/>
    <w:next w:val="Normal"/>
    <w:qFormat/>
    <w:rsid w:val="007028B7"/>
    <w:pPr>
      <w:keepNext/>
      <w:tabs>
        <w:tab w:val="left" w:pos="6000"/>
      </w:tabs>
      <w:jc w:val="right"/>
      <w:outlineLvl w:val="0"/>
    </w:pPr>
    <w:rPr>
      <w:rFonts w:ascii="Arial" w:hAnsi="Arial" w:cs="Arial"/>
      <w:lang w:val="en-US"/>
    </w:rPr>
  </w:style>
  <w:style w:type="paragraph" w:styleId="Heading2">
    <w:name w:val="heading 2"/>
    <w:aliases w:val="Ansichtsbezeichung,üb 16pt,14pt f,üb 16pt1,14pt f1,üb 16pt2,14pt f2,üb 16pt11,14pt f11,üb 16pt3,14pt f3,üb 16pt4,14pt f4,üb 16pt5,14pt f5,üb 16pt6,14pt f6,üb 16pt7,14pt f7,üb 16pt8,14pt f8,üb 16pt9,14pt f9,üb 16pt10,14pt f10,üb 16pt12"/>
    <w:basedOn w:val="Normal"/>
    <w:next w:val="Normal"/>
    <w:qFormat/>
    <w:rsid w:val="008B6AFC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B6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6AFC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8B6A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8B6A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8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028B7"/>
    <w:pPr>
      <w:tabs>
        <w:tab w:val="center" w:pos="4153"/>
        <w:tab w:val="right" w:pos="8306"/>
      </w:tabs>
    </w:pPr>
  </w:style>
  <w:style w:type="character" w:styleId="Hyperlink">
    <w:name w:val="Hyperlink"/>
    <w:rsid w:val="007028B7"/>
    <w:rPr>
      <w:color w:val="0000FF"/>
      <w:u w:val="single"/>
    </w:rPr>
  </w:style>
  <w:style w:type="table" w:styleId="TableGrid">
    <w:name w:val="Table Grid"/>
    <w:basedOn w:val="TableNormal"/>
    <w:rsid w:val="00AF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B6AFC"/>
    <w:rPr>
      <w:sz w:val="24"/>
    </w:rPr>
  </w:style>
  <w:style w:type="character" w:styleId="PageNumber">
    <w:name w:val="page number"/>
    <w:basedOn w:val="DefaultParagraphFont"/>
    <w:rsid w:val="008B6AFC"/>
  </w:style>
  <w:style w:type="paragraph" w:styleId="BlockText">
    <w:name w:val="Block Text"/>
    <w:basedOn w:val="Normal"/>
    <w:rsid w:val="008B6AFC"/>
    <w:pPr>
      <w:ind w:left="-720" w:right="-990"/>
      <w:jc w:val="both"/>
    </w:pPr>
    <w:rPr>
      <w:rFonts w:ascii="FrizQuaF" w:hAnsi="FrizQuaF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8B6AFC"/>
    <w:pPr>
      <w:jc w:val="center"/>
    </w:pPr>
    <w:rPr>
      <w:b/>
      <w:bCs/>
      <w:sz w:val="24"/>
      <w:szCs w:val="24"/>
      <w:u w:val="single"/>
      <w:lang w:val="en-US" w:eastAsia="en-US"/>
    </w:rPr>
  </w:style>
  <w:style w:type="paragraph" w:styleId="BodyTextIndent">
    <w:name w:val="Body Text Indent"/>
    <w:basedOn w:val="Normal"/>
    <w:rsid w:val="008B6AFC"/>
    <w:pPr>
      <w:ind w:firstLine="72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8B6AFC"/>
    <w:pPr>
      <w:jc w:val="both"/>
    </w:pPr>
    <w:rPr>
      <w:sz w:val="24"/>
    </w:rPr>
  </w:style>
  <w:style w:type="paragraph" w:styleId="PlainText">
    <w:name w:val="Plain Text"/>
    <w:basedOn w:val="Normal"/>
    <w:rsid w:val="008B6AFC"/>
    <w:rPr>
      <w:rFonts w:ascii="Courier New" w:hAnsi="Courier New"/>
      <w:sz w:val="20"/>
      <w:lang w:val="en-US"/>
    </w:rPr>
  </w:style>
  <w:style w:type="table" w:styleId="TableWeb2">
    <w:name w:val="Table Web 2"/>
    <w:basedOn w:val="TableNormal"/>
    <w:rsid w:val="008B6A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rsid w:val="008B6AFC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B6AFC"/>
    <w:pPr>
      <w:ind w:left="-720"/>
      <w:jc w:val="both"/>
    </w:pPr>
    <w:rPr>
      <w:rFonts w:ascii="FrizQuaF" w:hAnsi="FrizQuaF"/>
      <w:sz w:val="24"/>
      <w:lang w:eastAsia="en-US"/>
    </w:rPr>
  </w:style>
  <w:style w:type="character" w:customStyle="1" w:styleId="TitleChar">
    <w:name w:val="Title Char"/>
    <w:link w:val="Title"/>
    <w:rsid w:val="00E95EB7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232BFF"/>
    <w:pPr>
      <w:ind w:left="720"/>
    </w:pPr>
    <w:rPr>
      <w:rFonts w:ascii="Calibri" w:hAnsi="Calibri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232BFF"/>
    <w:pPr>
      <w:spacing w:after="200" w:line="276" w:lineRule="auto"/>
    </w:pPr>
    <w:rPr>
      <w:rFonts w:ascii="Calibri" w:hAnsi="Calibri" w:cs="Calibri"/>
      <w:sz w:val="20"/>
      <w:lang w:val="en-US" w:eastAsia="en-US"/>
    </w:rPr>
  </w:style>
  <w:style w:type="character" w:customStyle="1" w:styleId="CommentTextChar">
    <w:name w:val="Comment Text Char"/>
    <w:link w:val="CommentText"/>
    <w:semiHidden/>
    <w:locked/>
    <w:rsid w:val="00232BFF"/>
    <w:rPr>
      <w:rFonts w:ascii="Calibri" w:hAnsi="Calibri" w:cs="Calibri"/>
      <w:lang w:val="en-US" w:eastAsia="en-US" w:bidi="ar-SA"/>
    </w:rPr>
  </w:style>
  <w:style w:type="paragraph" w:styleId="BalloonText">
    <w:name w:val="Balloon Text"/>
    <w:basedOn w:val="Normal"/>
    <w:semiHidden/>
    <w:rsid w:val="00CD3B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A38D0"/>
    <w:rPr>
      <w:sz w:val="28"/>
      <w:lang w:val="ro-RO" w:eastAsia="ro-RO"/>
    </w:rPr>
  </w:style>
  <w:style w:type="paragraph" w:customStyle="1" w:styleId="Default">
    <w:name w:val="Default"/>
    <w:rsid w:val="00141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748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Style1">
    <w:name w:val="Style1"/>
    <w:basedOn w:val="TableNormal"/>
    <w:uiPriority w:val="99"/>
    <w:rsid w:val="002A54FC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lreal.ro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lacultei.btlreal.r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ffice@btlreal.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petreaurelian.btlreal.ro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asilescu.btlreal.ro/" TargetMode="External"/><Relationship Id="rId20" Type="http://schemas.openxmlformats.org/officeDocument/2006/relationships/hyperlink" Target="http://petreaurelian.btlreal.r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treaurelian.btlreal.ro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acultei.btlreal.ro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vasilescu.btlreal.ro/" TargetMode="External"/><Relationship Id="rId19" Type="http://schemas.openxmlformats.org/officeDocument/2006/relationships/hyperlink" Target="http://vasilescu.btlreal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cultei.btlreal.ro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btlreal.r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TLREAL.RO" TargetMode="External"/><Relationship Id="rId1" Type="http://schemas.openxmlformats.org/officeDocument/2006/relationships/hyperlink" Target="http://WWW.BTLREAL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tlreal.ro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5471-BC64-4CBC-A7F3-9BBFDD9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CERERE,</vt:lpstr>
    </vt:vector>
  </TitlesOfParts>
  <Company>FLAMINGO</Company>
  <LinksUpToDate>false</LinksUpToDate>
  <CharactersWithSpaces>4267</CharactersWithSpaces>
  <SharedDoc>false</SharedDoc>
  <HLinks>
    <vt:vector size="108" baseType="variant">
      <vt:variant>
        <vt:i4>7405686</vt:i4>
      </vt:variant>
      <vt:variant>
        <vt:i4>33</vt:i4>
      </vt:variant>
      <vt:variant>
        <vt:i4>0</vt:i4>
      </vt:variant>
      <vt:variant>
        <vt:i4>5</vt:i4>
      </vt:variant>
      <vt:variant>
        <vt:lpwstr>http://www.btlreal.ro/</vt:lpwstr>
      </vt:variant>
      <vt:variant>
        <vt:lpwstr/>
      </vt:variant>
      <vt:variant>
        <vt:i4>7209045</vt:i4>
      </vt:variant>
      <vt:variant>
        <vt:i4>30</vt:i4>
      </vt:variant>
      <vt:variant>
        <vt:i4>0</vt:i4>
      </vt:variant>
      <vt:variant>
        <vt:i4>5</vt:i4>
      </vt:variant>
      <vt:variant>
        <vt:lpwstr>mailto:office@btlreal.ro</vt:lpwstr>
      </vt:variant>
      <vt:variant>
        <vt:lpwstr/>
      </vt:variant>
      <vt:variant>
        <vt:i4>458760</vt:i4>
      </vt:variant>
      <vt:variant>
        <vt:i4>27</vt:i4>
      </vt:variant>
      <vt:variant>
        <vt:i4>0</vt:i4>
      </vt:variant>
      <vt:variant>
        <vt:i4>5</vt:i4>
      </vt:variant>
      <vt:variant>
        <vt:lpwstr>http://petreaurelian.btlreal.ro/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http://vasilescu.btlreal.ro/</vt:lpwstr>
      </vt:variant>
      <vt:variant>
        <vt:lpwstr/>
      </vt:variant>
      <vt:variant>
        <vt:i4>2424949</vt:i4>
      </vt:variant>
      <vt:variant>
        <vt:i4>21</vt:i4>
      </vt:variant>
      <vt:variant>
        <vt:i4>0</vt:i4>
      </vt:variant>
      <vt:variant>
        <vt:i4>5</vt:i4>
      </vt:variant>
      <vt:variant>
        <vt:lpwstr>http://lacultei.btlreal.ro/</vt:lpwstr>
      </vt:variant>
      <vt:variant>
        <vt:lpwstr/>
      </vt:variant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http://petreaurelian.btlreal.ro/</vt:lpwstr>
      </vt:variant>
      <vt:variant>
        <vt:lpwstr/>
      </vt:variant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http://vasilescu.btlreal.ro/</vt:lpwstr>
      </vt:variant>
      <vt:variant>
        <vt:lpwstr/>
      </vt:variant>
      <vt:variant>
        <vt:i4>2424949</vt:i4>
      </vt:variant>
      <vt:variant>
        <vt:i4>12</vt:i4>
      </vt:variant>
      <vt:variant>
        <vt:i4>0</vt:i4>
      </vt:variant>
      <vt:variant>
        <vt:i4>5</vt:i4>
      </vt:variant>
      <vt:variant>
        <vt:lpwstr>http://lacultei.btlreal.ro/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http://petreaurelian.btlreal.ro/</vt:lpwstr>
      </vt:variant>
      <vt:variant>
        <vt:lpwstr/>
      </vt:variant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http://vasilescu.btlreal.ro/</vt:lpwstr>
      </vt:variant>
      <vt:variant>
        <vt:lpwstr/>
      </vt:variant>
      <vt:variant>
        <vt:i4>2424949</vt:i4>
      </vt:variant>
      <vt:variant>
        <vt:i4>3</vt:i4>
      </vt:variant>
      <vt:variant>
        <vt:i4>0</vt:i4>
      </vt:variant>
      <vt:variant>
        <vt:i4>5</vt:i4>
      </vt:variant>
      <vt:variant>
        <vt:lpwstr>http://lacultei.btlreal.ro/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http://www.btlreal.ro/</vt:lpwstr>
      </vt:variant>
      <vt:variant>
        <vt:lpwstr/>
      </vt:variant>
      <vt:variant>
        <vt:i4>7209045</vt:i4>
      </vt:variant>
      <vt:variant>
        <vt:i4>8</vt:i4>
      </vt:variant>
      <vt:variant>
        <vt:i4>0</vt:i4>
      </vt:variant>
      <vt:variant>
        <vt:i4>5</vt:i4>
      </vt:variant>
      <vt:variant>
        <vt:lpwstr>mailto:OFFICE@BTLREAL.RO</vt:lpwstr>
      </vt:variant>
      <vt:variant>
        <vt:lpwstr/>
      </vt:variant>
      <vt:variant>
        <vt:i4>7405686</vt:i4>
      </vt:variant>
      <vt:variant>
        <vt:i4>5</vt:i4>
      </vt:variant>
      <vt:variant>
        <vt:i4>0</vt:i4>
      </vt:variant>
      <vt:variant>
        <vt:i4>5</vt:i4>
      </vt:variant>
      <vt:variant>
        <vt:lpwstr>http://www.btlreal.ro/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http://www.btlreal.ro/</vt:lpwstr>
      </vt:variant>
      <vt:variant>
        <vt:lpwstr/>
      </vt:variant>
      <vt:variant>
        <vt:i4>2424949</vt:i4>
      </vt:variant>
      <vt:variant>
        <vt:i4>-1</vt:i4>
      </vt:variant>
      <vt:variant>
        <vt:i4>1028</vt:i4>
      </vt:variant>
      <vt:variant>
        <vt:i4>4</vt:i4>
      </vt:variant>
      <vt:variant>
        <vt:lpwstr>http://lacultei.btlreal.ro/</vt:lpwstr>
      </vt:variant>
      <vt:variant>
        <vt:lpwstr/>
      </vt:variant>
      <vt:variant>
        <vt:i4>1966095</vt:i4>
      </vt:variant>
      <vt:variant>
        <vt:i4>-1</vt:i4>
      </vt:variant>
      <vt:variant>
        <vt:i4>1027</vt:i4>
      </vt:variant>
      <vt:variant>
        <vt:i4>4</vt:i4>
      </vt:variant>
      <vt:variant>
        <vt:lpwstr>http://vasilescu.btlreal.ro/</vt:lpwstr>
      </vt:variant>
      <vt:variant>
        <vt:lpwstr/>
      </vt:variant>
      <vt:variant>
        <vt:i4>458760</vt:i4>
      </vt:variant>
      <vt:variant>
        <vt:i4>-1</vt:i4>
      </vt:variant>
      <vt:variant>
        <vt:i4>1026</vt:i4>
      </vt:variant>
      <vt:variant>
        <vt:i4>4</vt:i4>
      </vt:variant>
      <vt:variant>
        <vt:lpwstr>http://petreaurelian.btlreal.ro/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CERERE,</dc:title>
  <dc:subject/>
  <dc:creator>GENIUS</dc:creator>
  <cp:keywords/>
  <cp:lastModifiedBy>Ramona Mustata</cp:lastModifiedBy>
  <cp:revision>9</cp:revision>
  <cp:lastPrinted>2018-01-25T09:29:00Z</cp:lastPrinted>
  <dcterms:created xsi:type="dcterms:W3CDTF">2017-02-08T11:40:00Z</dcterms:created>
  <dcterms:modified xsi:type="dcterms:W3CDTF">2018-01-25T09:31:00Z</dcterms:modified>
</cp:coreProperties>
</file>